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A82F" w14:textId="0935F5DC" w:rsidR="00BB53AF" w:rsidRPr="00745E78" w:rsidRDefault="00BB53AF" w:rsidP="00745E78">
      <w:pPr>
        <w:pStyle w:val="Bodytext2"/>
        <w:shd w:val="clear" w:color="auto" w:fill="auto"/>
        <w:spacing w:after="136" w:line="240" w:lineRule="exact"/>
        <w:ind w:firstLine="0"/>
        <w:jc w:val="center"/>
        <w:rPr>
          <w:rtl/>
          <w:lang w:val="en-US" w:eastAsia="en-US"/>
        </w:rPr>
      </w:pPr>
    </w:p>
    <w:p w14:paraId="5B6BD8C2" w14:textId="77777777" w:rsidR="00BB53AF" w:rsidRPr="00745E78" w:rsidRDefault="00BB53AF" w:rsidP="00745E78">
      <w:pPr>
        <w:pStyle w:val="Bodytext2"/>
        <w:shd w:val="clear" w:color="auto" w:fill="auto"/>
        <w:spacing w:after="136" w:line="240" w:lineRule="exact"/>
        <w:ind w:firstLine="0"/>
        <w:jc w:val="right"/>
        <w:rPr>
          <w:rtl/>
          <w:lang w:val="en-US" w:eastAsia="en-US"/>
        </w:rPr>
      </w:pPr>
    </w:p>
    <w:p w14:paraId="53676178" w14:textId="18178CA7" w:rsidR="00302EF3" w:rsidRPr="00745E78" w:rsidRDefault="00A220F7" w:rsidP="00745E78">
      <w:pPr>
        <w:pStyle w:val="Bodytext2"/>
        <w:shd w:val="clear" w:color="auto" w:fill="auto"/>
        <w:spacing w:after="0" w:line="240" w:lineRule="auto"/>
        <w:ind w:firstLine="0"/>
        <w:jc w:val="center"/>
        <w:rPr>
          <w:rtl/>
          <w:lang w:val="en-US" w:eastAsia="en-US"/>
        </w:rPr>
      </w:pPr>
      <w:r w:rsidRPr="00745E78">
        <w:rPr>
          <w:noProof/>
          <w:sz w:val="32"/>
          <w:szCs w:val="32"/>
        </w:rPr>
        <w:drawing>
          <wp:inline distT="0" distB="0" distL="0" distR="0" wp14:anchorId="5A7BB35D" wp14:editId="770A2907">
            <wp:extent cx="4583430" cy="532765"/>
            <wp:effectExtent l="0" t="0" r="7620" b="635"/>
            <wp:docPr id="1" name="Picture 1" descr="לוגו אלקטרה נדל&quot;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לוגו אלקטרה נדל&quot;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3430" cy="532765"/>
                    </a:xfrm>
                    <a:prstGeom prst="rect">
                      <a:avLst/>
                    </a:prstGeom>
                    <a:noFill/>
                    <a:ln>
                      <a:noFill/>
                    </a:ln>
                  </pic:spPr>
                </pic:pic>
              </a:graphicData>
            </a:graphic>
          </wp:inline>
        </w:drawing>
      </w:r>
    </w:p>
    <w:p w14:paraId="40130E03" w14:textId="77777777" w:rsidR="00302EF3" w:rsidRPr="00745E78" w:rsidRDefault="00302EF3" w:rsidP="00745E78">
      <w:pPr>
        <w:pStyle w:val="Bodytext2"/>
        <w:shd w:val="clear" w:color="auto" w:fill="auto"/>
        <w:spacing w:after="0" w:line="240" w:lineRule="auto"/>
        <w:ind w:firstLine="0"/>
        <w:jc w:val="right"/>
        <w:rPr>
          <w:rtl/>
          <w:lang w:val="en-US" w:eastAsia="en-US"/>
        </w:rPr>
      </w:pPr>
    </w:p>
    <w:p w14:paraId="360D65A1" w14:textId="77777777" w:rsidR="00A624BA" w:rsidRPr="00745E78" w:rsidRDefault="00A624BA" w:rsidP="00745E78">
      <w:pPr>
        <w:pStyle w:val="Bodytext2"/>
        <w:shd w:val="clear" w:color="auto" w:fill="auto"/>
        <w:spacing w:after="0" w:line="240" w:lineRule="auto"/>
        <w:ind w:firstLine="0"/>
        <w:jc w:val="right"/>
        <w:rPr>
          <w:rtl/>
          <w:lang w:val="en-US" w:eastAsia="en-US"/>
        </w:rPr>
      </w:pPr>
    </w:p>
    <w:p w14:paraId="1FD9D3CF" w14:textId="44725F6B" w:rsidR="00312F13" w:rsidRPr="00047CD2" w:rsidRDefault="00F71AF8" w:rsidP="00745E78">
      <w:pPr>
        <w:pStyle w:val="Bodytext2"/>
        <w:shd w:val="clear" w:color="auto" w:fill="auto"/>
        <w:spacing w:after="0" w:line="240" w:lineRule="auto"/>
        <w:ind w:firstLine="0"/>
        <w:jc w:val="right"/>
        <w:rPr>
          <w:rtl/>
        </w:rPr>
      </w:pPr>
      <w:r w:rsidRPr="00250A5E">
        <w:rPr>
          <w:rtl/>
          <w:lang w:val="en-US" w:eastAsia="en-US"/>
        </w:rPr>
        <w:t xml:space="preserve">31 </w:t>
      </w:r>
      <w:r w:rsidR="00B05A5B" w:rsidRPr="00047CD2">
        <w:rPr>
          <w:rFonts w:hint="eastAsia"/>
          <w:rtl/>
          <w:lang w:val="en-US" w:eastAsia="en-US"/>
        </w:rPr>
        <w:t>באוגוסט</w:t>
      </w:r>
      <w:r w:rsidR="00B05A5B" w:rsidRPr="00047CD2">
        <w:rPr>
          <w:rtl/>
          <w:lang w:val="en-US" w:eastAsia="en-US"/>
        </w:rPr>
        <w:t xml:space="preserve"> </w:t>
      </w:r>
      <w:r w:rsidR="00C817F3" w:rsidRPr="00047CD2">
        <w:rPr>
          <w:rtl/>
          <w:lang w:val="en-US" w:eastAsia="en-US"/>
        </w:rPr>
        <w:t>202</w:t>
      </w:r>
      <w:r w:rsidR="00702F7A" w:rsidRPr="00047CD2">
        <w:rPr>
          <w:rtl/>
        </w:rPr>
        <w:t>2</w:t>
      </w:r>
    </w:p>
    <w:p w14:paraId="029F618D" w14:textId="0B3C3A00" w:rsidR="00312F13" w:rsidRPr="001702F9" w:rsidRDefault="00A220F7" w:rsidP="001702F9">
      <w:pPr>
        <w:pStyle w:val="Bodytext2"/>
        <w:shd w:val="clear" w:color="auto" w:fill="auto"/>
        <w:spacing w:after="120" w:line="300" w:lineRule="atLeast"/>
        <w:ind w:firstLine="0"/>
        <w:jc w:val="center"/>
        <w:rPr>
          <w:rStyle w:val="Heading11"/>
          <w:b w:val="0"/>
          <w:bCs w:val="0"/>
          <w:sz w:val="36"/>
          <w:szCs w:val="36"/>
          <w:rtl/>
        </w:rPr>
      </w:pPr>
      <w:bookmarkStart w:id="0" w:name="bookmark0"/>
      <w:r w:rsidRPr="001702F9">
        <w:rPr>
          <w:rFonts w:hint="eastAsia"/>
          <w:b/>
          <w:bCs/>
          <w:sz w:val="36"/>
          <w:szCs w:val="36"/>
          <w:u w:val="single"/>
          <w:rtl/>
        </w:rPr>
        <w:t>אלקטרה</w:t>
      </w:r>
      <w:r w:rsidRPr="001702F9">
        <w:rPr>
          <w:b/>
          <w:bCs/>
          <w:sz w:val="36"/>
          <w:szCs w:val="36"/>
          <w:u w:val="single"/>
          <w:rtl/>
        </w:rPr>
        <w:t xml:space="preserve"> </w:t>
      </w:r>
      <w:r w:rsidRPr="001702F9">
        <w:rPr>
          <w:rFonts w:hint="eastAsia"/>
          <w:b/>
          <w:bCs/>
          <w:sz w:val="36"/>
          <w:szCs w:val="36"/>
          <w:u w:val="single"/>
          <w:rtl/>
        </w:rPr>
        <w:t>נדל</w:t>
      </w:r>
      <w:r w:rsidRPr="001702F9">
        <w:rPr>
          <w:b/>
          <w:bCs/>
          <w:sz w:val="36"/>
          <w:szCs w:val="36"/>
          <w:u w:val="single"/>
          <w:rtl/>
        </w:rPr>
        <w:t xml:space="preserve">"ן </w:t>
      </w:r>
      <w:r w:rsidR="003842DF" w:rsidRPr="001702F9">
        <w:rPr>
          <w:b/>
          <w:bCs/>
          <w:sz w:val="36"/>
          <w:szCs w:val="36"/>
          <w:u w:val="single"/>
          <w:rtl/>
        </w:rPr>
        <w:t>בע״מ ("החברה")</w:t>
      </w:r>
      <w:r w:rsidR="003842DF" w:rsidRPr="001702F9">
        <w:rPr>
          <w:rStyle w:val="Heading11"/>
          <w:sz w:val="36"/>
          <w:szCs w:val="36"/>
          <w:rtl/>
        </w:rPr>
        <w:br/>
      </w:r>
    </w:p>
    <w:p w14:paraId="235BFA3E" w14:textId="174CF5A5" w:rsidR="001702F9" w:rsidRPr="00B10953" w:rsidRDefault="00F515DE" w:rsidP="00B10953">
      <w:pPr>
        <w:pStyle w:val="15"/>
        <w:rPr>
          <w:rtl/>
        </w:rPr>
      </w:pPr>
      <w:r w:rsidRPr="001702F9">
        <w:rPr>
          <w:rtl/>
        </w:rPr>
        <w:t>דוח הצעת מדף</w:t>
      </w:r>
      <w:bookmarkEnd w:id="0"/>
    </w:p>
    <w:p w14:paraId="168CBBFA" w14:textId="1DA5B385" w:rsidR="00312F13" w:rsidRPr="00745E78" w:rsidRDefault="003C68DB" w:rsidP="004D4352">
      <w:pPr>
        <w:pStyle w:val="Bodytext2"/>
        <w:shd w:val="clear" w:color="auto" w:fill="auto"/>
        <w:spacing w:after="120" w:line="300" w:lineRule="atLeast"/>
        <w:ind w:firstLine="0"/>
        <w:jc w:val="both"/>
        <w:rPr>
          <w:rtl/>
        </w:rPr>
      </w:pPr>
      <w:proofErr w:type="spellStart"/>
      <w:r w:rsidRPr="004D4352">
        <w:rPr>
          <w:rFonts w:hint="cs"/>
          <w:rtl/>
        </w:rPr>
        <w:t>על</w:t>
      </w:r>
      <w:proofErr w:type="spellEnd"/>
      <w:r w:rsidRPr="00047CD2">
        <w:rPr>
          <w:rtl/>
        </w:rPr>
        <w:t>-</w:t>
      </w:r>
      <w:r w:rsidRPr="004D4352">
        <w:rPr>
          <w:rFonts w:hint="cs"/>
          <w:rtl/>
        </w:rPr>
        <w:t>פי</w:t>
      </w:r>
      <w:r w:rsidR="00F515DE" w:rsidRPr="00047CD2">
        <w:rPr>
          <w:rtl/>
        </w:rPr>
        <w:t xml:space="preserve"> </w:t>
      </w:r>
      <w:r w:rsidR="00F515DE" w:rsidRPr="004D4352">
        <w:rPr>
          <w:rFonts w:hint="cs"/>
          <w:rtl/>
        </w:rPr>
        <w:t>תשקיף</w:t>
      </w:r>
      <w:r w:rsidR="00F515DE" w:rsidRPr="00047CD2">
        <w:rPr>
          <w:rtl/>
        </w:rPr>
        <w:t xml:space="preserve"> </w:t>
      </w:r>
      <w:r w:rsidR="00BB53AF" w:rsidRPr="004D4352">
        <w:rPr>
          <w:rFonts w:hint="cs"/>
          <w:rtl/>
        </w:rPr>
        <w:t>ה</w:t>
      </w:r>
      <w:r w:rsidR="00F515DE" w:rsidRPr="004D4352">
        <w:rPr>
          <w:rFonts w:hint="cs"/>
          <w:rtl/>
        </w:rPr>
        <w:t>מדף</w:t>
      </w:r>
      <w:r w:rsidR="00F515DE" w:rsidRPr="00047CD2">
        <w:rPr>
          <w:rtl/>
        </w:rPr>
        <w:t xml:space="preserve"> </w:t>
      </w:r>
      <w:r w:rsidR="00F515DE" w:rsidRPr="004D4352">
        <w:rPr>
          <w:rFonts w:hint="cs"/>
          <w:rtl/>
        </w:rPr>
        <w:t>של</w:t>
      </w:r>
      <w:r w:rsidR="00F515DE" w:rsidRPr="00047CD2">
        <w:rPr>
          <w:rtl/>
        </w:rPr>
        <w:t xml:space="preserve"> </w:t>
      </w:r>
      <w:r w:rsidR="0033168F" w:rsidRPr="004D4352">
        <w:rPr>
          <w:rFonts w:hint="cs"/>
          <w:rtl/>
        </w:rPr>
        <w:t>החברה</w:t>
      </w:r>
      <w:r w:rsidR="00F515DE" w:rsidRPr="00047CD2">
        <w:rPr>
          <w:rtl/>
        </w:rPr>
        <w:t xml:space="preserve"> </w:t>
      </w:r>
      <w:r w:rsidR="00A220F7" w:rsidRPr="004D4352">
        <w:rPr>
          <w:rFonts w:hint="cs"/>
          <w:rtl/>
        </w:rPr>
        <w:t>הנושא</w:t>
      </w:r>
      <w:r w:rsidR="00A220F7" w:rsidRPr="00047CD2">
        <w:rPr>
          <w:rtl/>
        </w:rPr>
        <w:t xml:space="preserve"> </w:t>
      </w:r>
      <w:r w:rsidR="00A220F7" w:rsidRPr="004D4352">
        <w:rPr>
          <w:rFonts w:hint="cs"/>
          <w:rtl/>
        </w:rPr>
        <w:t>תאריך</w:t>
      </w:r>
      <w:r w:rsidR="00A220F7" w:rsidRPr="00047CD2">
        <w:rPr>
          <w:rtl/>
        </w:rPr>
        <w:t xml:space="preserve"> 7 </w:t>
      </w:r>
      <w:r w:rsidR="00A220F7" w:rsidRPr="004D4352">
        <w:rPr>
          <w:rFonts w:hint="cs"/>
          <w:rtl/>
        </w:rPr>
        <w:t>באפריל</w:t>
      </w:r>
      <w:r w:rsidR="00A220F7" w:rsidRPr="00047CD2">
        <w:rPr>
          <w:rtl/>
        </w:rPr>
        <w:t xml:space="preserve"> 2020 (</w:t>
      </w:r>
      <w:r w:rsidR="00A220F7" w:rsidRPr="004D4352">
        <w:rPr>
          <w:rFonts w:hint="cs"/>
          <w:rtl/>
        </w:rPr>
        <w:t>״</w:t>
      </w:r>
      <w:r w:rsidR="00A220F7" w:rsidRPr="004D4352">
        <w:rPr>
          <w:b/>
          <w:bCs/>
          <w:rtl/>
        </w:rPr>
        <w:t>תשקיף המדף</w:t>
      </w:r>
      <w:r w:rsidR="00A220F7" w:rsidRPr="004D4352">
        <w:rPr>
          <w:rFonts w:hint="cs"/>
          <w:rtl/>
        </w:rPr>
        <w:t>״</w:t>
      </w:r>
      <w:r w:rsidR="00A220F7" w:rsidRPr="00047CD2">
        <w:rPr>
          <w:rtl/>
        </w:rPr>
        <w:t xml:space="preserve"> </w:t>
      </w:r>
      <w:r w:rsidR="00A220F7" w:rsidRPr="004D4352">
        <w:rPr>
          <w:rFonts w:hint="cs"/>
          <w:rtl/>
        </w:rPr>
        <w:t>או</w:t>
      </w:r>
      <w:r w:rsidR="00A220F7" w:rsidRPr="00047CD2">
        <w:rPr>
          <w:rtl/>
        </w:rPr>
        <w:t xml:space="preserve"> </w:t>
      </w:r>
      <w:r w:rsidR="00A220F7" w:rsidRPr="004D4352">
        <w:rPr>
          <w:rFonts w:hint="cs"/>
          <w:rtl/>
        </w:rPr>
        <w:t>״</w:t>
      </w:r>
      <w:r w:rsidR="00A220F7" w:rsidRPr="004D4352">
        <w:rPr>
          <w:b/>
          <w:bCs/>
          <w:rtl/>
        </w:rPr>
        <w:t>התשקיף</w:t>
      </w:r>
      <w:r w:rsidR="00A220F7" w:rsidRPr="004D4352">
        <w:rPr>
          <w:rFonts w:hint="cs"/>
          <w:rtl/>
        </w:rPr>
        <w:t>״</w:t>
      </w:r>
      <w:r w:rsidR="00A220F7" w:rsidRPr="00047CD2">
        <w:rPr>
          <w:rtl/>
        </w:rPr>
        <w:t>)</w:t>
      </w:r>
      <w:r w:rsidR="00BB53AF" w:rsidRPr="004D4352">
        <w:rPr>
          <w:rtl/>
        </w:rPr>
        <w:footnoteReference w:id="1"/>
      </w:r>
      <w:r w:rsidR="00F515DE" w:rsidRPr="00047CD2">
        <w:rPr>
          <w:rtl/>
        </w:rPr>
        <w:t xml:space="preserve">, </w:t>
      </w:r>
      <w:r w:rsidR="00F515DE" w:rsidRPr="004D4352">
        <w:rPr>
          <w:rFonts w:hint="cs"/>
          <w:rtl/>
        </w:rPr>
        <w:t>ובהתאם</w:t>
      </w:r>
      <w:r w:rsidR="00F515DE" w:rsidRPr="00047CD2">
        <w:rPr>
          <w:rtl/>
        </w:rPr>
        <w:t xml:space="preserve"> </w:t>
      </w:r>
      <w:r w:rsidR="00F515DE" w:rsidRPr="004D4352">
        <w:rPr>
          <w:rFonts w:hint="cs"/>
          <w:rtl/>
        </w:rPr>
        <w:t>להוראות</w:t>
      </w:r>
      <w:r w:rsidR="00F515DE" w:rsidRPr="00047CD2">
        <w:rPr>
          <w:rtl/>
        </w:rPr>
        <w:t xml:space="preserve"> </w:t>
      </w:r>
      <w:r w:rsidR="00F515DE" w:rsidRPr="004D4352">
        <w:rPr>
          <w:rFonts w:hint="cs"/>
          <w:rtl/>
        </w:rPr>
        <w:t>תקנות</w:t>
      </w:r>
      <w:r w:rsidR="00F515DE" w:rsidRPr="00047CD2">
        <w:rPr>
          <w:rtl/>
        </w:rPr>
        <w:t xml:space="preserve"> </w:t>
      </w:r>
      <w:r w:rsidR="00F515DE" w:rsidRPr="004D4352">
        <w:rPr>
          <w:rFonts w:hint="cs"/>
          <w:rtl/>
        </w:rPr>
        <w:t>ניירות</w:t>
      </w:r>
      <w:r w:rsidR="00F515DE" w:rsidRPr="00047CD2">
        <w:rPr>
          <w:rtl/>
        </w:rPr>
        <w:t xml:space="preserve"> </w:t>
      </w:r>
      <w:r w:rsidR="00F515DE" w:rsidRPr="004D4352">
        <w:rPr>
          <w:rFonts w:hint="cs"/>
          <w:rtl/>
        </w:rPr>
        <w:t>ערך</w:t>
      </w:r>
      <w:r w:rsidR="00F515DE" w:rsidRPr="00047CD2">
        <w:rPr>
          <w:rtl/>
        </w:rPr>
        <w:t xml:space="preserve"> (</w:t>
      </w:r>
      <w:r w:rsidR="00F515DE" w:rsidRPr="004D4352">
        <w:rPr>
          <w:rFonts w:hint="cs"/>
          <w:rtl/>
        </w:rPr>
        <w:t>הצעת</w:t>
      </w:r>
      <w:r w:rsidR="00F515DE" w:rsidRPr="00047CD2">
        <w:rPr>
          <w:rtl/>
        </w:rPr>
        <w:t xml:space="preserve"> </w:t>
      </w:r>
      <w:r w:rsidR="00F515DE" w:rsidRPr="004D4352">
        <w:rPr>
          <w:rFonts w:hint="cs"/>
          <w:rtl/>
        </w:rPr>
        <w:t>מדף</w:t>
      </w:r>
      <w:r w:rsidR="00F515DE" w:rsidRPr="00047CD2">
        <w:rPr>
          <w:rtl/>
        </w:rPr>
        <w:t xml:space="preserve"> </w:t>
      </w:r>
      <w:r w:rsidR="00F515DE" w:rsidRPr="004D4352">
        <w:rPr>
          <w:rFonts w:hint="cs"/>
          <w:rtl/>
        </w:rPr>
        <w:t>של</w:t>
      </w:r>
      <w:r w:rsidR="00F515DE" w:rsidRPr="00047CD2">
        <w:rPr>
          <w:rtl/>
        </w:rPr>
        <w:t xml:space="preserve"> </w:t>
      </w:r>
      <w:r w:rsidR="00F515DE" w:rsidRPr="004D4352">
        <w:rPr>
          <w:rFonts w:hint="cs"/>
          <w:rtl/>
        </w:rPr>
        <w:t>ניירות</w:t>
      </w:r>
      <w:r w:rsidR="00F515DE" w:rsidRPr="00047CD2">
        <w:rPr>
          <w:rtl/>
        </w:rPr>
        <w:t xml:space="preserve"> </w:t>
      </w:r>
      <w:r w:rsidR="00F515DE" w:rsidRPr="004D4352">
        <w:rPr>
          <w:rFonts w:hint="cs"/>
          <w:rtl/>
        </w:rPr>
        <w:t>ערך</w:t>
      </w:r>
      <w:r w:rsidR="00F515DE" w:rsidRPr="00047CD2">
        <w:rPr>
          <w:rtl/>
        </w:rPr>
        <w:t xml:space="preserve">), </w:t>
      </w:r>
      <w:proofErr w:type="spellStart"/>
      <w:r w:rsidR="00F515DE" w:rsidRPr="004D4352">
        <w:rPr>
          <w:rFonts w:hint="cs"/>
          <w:rtl/>
        </w:rPr>
        <w:t>התשס״ו</w:t>
      </w:r>
      <w:proofErr w:type="spellEnd"/>
      <w:r w:rsidR="00F515DE" w:rsidRPr="00047CD2">
        <w:rPr>
          <w:rtl/>
        </w:rPr>
        <w:t>-</w:t>
      </w:r>
      <w:r w:rsidR="00F515DE" w:rsidRPr="004D4352">
        <w:t>2005</w:t>
      </w:r>
      <w:r w:rsidR="00F515DE" w:rsidRPr="00047CD2">
        <w:rPr>
          <w:rtl/>
        </w:rPr>
        <w:t xml:space="preserve">, </w:t>
      </w:r>
      <w:r w:rsidR="00F515DE" w:rsidRPr="004D4352">
        <w:rPr>
          <w:rFonts w:hint="cs"/>
          <w:rtl/>
        </w:rPr>
        <w:t>החברה</w:t>
      </w:r>
      <w:r w:rsidR="00F515DE" w:rsidRPr="00047CD2">
        <w:rPr>
          <w:rtl/>
        </w:rPr>
        <w:t xml:space="preserve"> </w:t>
      </w:r>
      <w:r w:rsidR="00F515DE" w:rsidRPr="004D4352">
        <w:rPr>
          <w:rFonts w:hint="cs"/>
          <w:rtl/>
        </w:rPr>
        <w:t>מתכבדת</w:t>
      </w:r>
      <w:r w:rsidR="00F515DE" w:rsidRPr="00047CD2">
        <w:rPr>
          <w:rtl/>
        </w:rPr>
        <w:t xml:space="preserve"> </w:t>
      </w:r>
      <w:r w:rsidR="00F515DE" w:rsidRPr="004D4352">
        <w:rPr>
          <w:rFonts w:hint="cs"/>
          <w:rtl/>
        </w:rPr>
        <w:t>לפרסם</w:t>
      </w:r>
      <w:r w:rsidR="00F515DE" w:rsidRPr="00047CD2">
        <w:rPr>
          <w:rtl/>
        </w:rPr>
        <w:t xml:space="preserve"> </w:t>
      </w:r>
      <w:r w:rsidR="00F515DE" w:rsidRPr="004D4352">
        <w:rPr>
          <w:rFonts w:hint="cs"/>
          <w:rtl/>
        </w:rPr>
        <w:t>בזאת</w:t>
      </w:r>
      <w:r w:rsidR="00F515DE" w:rsidRPr="00047CD2">
        <w:rPr>
          <w:rtl/>
        </w:rPr>
        <w:t xml:space="preserve"> </w:t>
      </w:r>
      <w:r w:rsidR="00F515DE" w:rsidRPr="004D4352">
        <w:rPr>
          <w:rFonts w:hint="cs"/>
          <w:rtl/>
        </w:rPr>
        <w:t>דוח</w:t>
      </w:r>
      <w:r w:rsidR="00F515DE" w:rsidRPr="00047CD2">
        <w:rPr>
          <w:rtl/>
        </w:rPr>
        <w:t xml:space="preserve"> </w:t>
      </w:r>
      <w:r w:rsidR="00F515DE" w:rsidRPr="004D4352">
        <w:rPr>
          <w:rFonts w:hint="cs"/>
          <w:rtl/>
        </w:rPr>
        <w:t>הצעת</w:t>
      </w:r>
      <w:r w:rsidR="00F515DE" w:rsidRPr="00047CD2">
        <w:rPr>
          <w:rtl/>
        </w:rPr>
        <w:t xml:space="preserve"> </w:t>
      </w:r>
      <w:r w:rsidR="00F515DE" w:rsidRPr="004D4352">
        <w:rPr>
          <w:rFonts w:hint="cs"/>
          <w:rtl/>
        </w:rPr>
        <w:t>מדף</w:t>
      </w:r>
      <w:r w:rsidR="00F515DE" w:rsidRPr="00047CD2">
        <w:rPr>
          <w:rtl/>
        </w:rPr>
        <w:t xml:space="preserve"> </w:t>
      </w:r>
      <w:r w:rsidR="00F515DE" w:rsidRPr="004D4352">
        <w:rPr>
          <w:rFonts w:hint="cs"/>
          <w:rtl/>
        </w:rPr>
        <w:t>להנפקה</w:t>
      </w:r>
      <w:r w:rsidR="00F515DE" w:rsidRPr="00047CD2">
        <w:rPr>
          <w:rtl/>
        </w:rPr>
        <w:t xml:space="preserve"> </w:t>
      </w:r>
      <w:r w:rsidR="00F515DE" w:rsidRPr="004D4352">
        <w:rPr>
          <w:rFonts w:hint="cs"/>
          <w:rtl/>
        </w:rPr>
        <w:t>ולרישום</w:t>
      </w:r>
      <w:r w:rsidR="00F515DE" w:rsidRPr="00047CD2">
        <w:rPr>
          <w:rtl/>
        </w:rPr>
        <w:t xml:space="preserve"> </w:t>
      </w:r>
      <w:r w:rsidR="00F515DE" w:rsidRPr="004D4352">
        <w:rPr>
          <w:rFonts w:hint="cs"/>
          <w:rtl/>
        </w:rPr>
        <w:t>למסחר</w:t>
      </w:r>
      <w:r w:rsidR="00F515DE" w:rsidRPr="00047CD2">
        <w:rPr>
          <w:rtl/>
        </w:rPr>
        <w:t xml:space="preserve"> </w:t>
      </w:r>
      <w:r w:rsidR="00F515DE" w:rsidRPr="004D4352">
        <w:rPr>
          <w:rFonts w:hint="cs"/>
          <w:rtl/>
        </w:rPr>
        <w:t>בבורסה</w:t>
      </w:r>
      <w:r w:rsidR="00F515DE" w:rsidRPr="00047CD2">
        <w:rPr>
          <w:rtl/>
        </w:rPr>
        <w:t xml:space="preserve"> </w:t>
      </w:r>
      <w:r w:rsidR="00F515DE" w:rsidRPr="004D4352">
        <w:rPr>
          <w:rFonts w:hint="cs"/>
          <w:rtl/>
        </w:rPr>
        <w:t>לניירות</w:t>
      </w:r>
      <w:r w:rsidR="00F515DE" w:rsidRPr="00047CD2">
        <w:rPr>
          <w:rtl/>
        </w:rPr>
        <w:t xml:space="preserve"> </w:t>
      </w:r>
      <w:r w:rsidR="00F515DE" w:rsidRPr="004D4352">
        <w:rPr>
          <w:rFonts w:hint="cs"/>
          <w:rtl/>
        </w:rPr>
        <w:t>ערך</w:t>
      </w:r>
      <w:r w:rsidR="00F515DE" w:rsidRPr="00047CD2">
        <w:rPr>
          <w:rtl/>
        </w:rPr>
        <w:t xml:space="preserve"> </w:t>
      </w:r>
      <w:r w:rsidR="009239EE" w:rsidRPr="004D4352">
        <w:rPr>
          <w:rFonts w:hint="cs"/>
          <w:rtl/>
        </w:rPr>
        <w:t>בתל</w:t>
      </w:r>
      <w:r w:rsidR="00F71AF8" w:rsidRPr="00047CD2">
        <w:rPr>
          <w:rtl/>
        </w:rPr>
        <w:t>-</w:t>
      </w:r>
      <w:r w:rsidR="00F515DE" w:rsidRPr="004D4352">
        <w:rPr>
          <w:rFonts w:hint="cs"/>
          <w:rtl/>
        </w:rPr>
        <w:t>אביב</w:t>
      </w:r>
      <w:r w:rsidR="00F515DE" w:rsidRPr="00047CD2">
        <w:rPr>
          <w:rtl/>
        </w:rPr>
        <w:t xml:space="preserve"> </w:t>
      </w:r>
      <w:r w:rsidR="00F515DE" w:rsidRPr="004D4352">
        <w:rPr>
          <w:rFonts w:hint="cs"/>
          <w:rtl/>
        </w:rPr>
        <w:t>בע״מ</w:t>
      </w:r>
      <w:r w:rsidR="00F515DE" w:rsidRPr="00047CD2">
        <w:rPr>
          <w:rtl/>
        </w:rPr>
        <w:t xml:space="preserve"> (</w:t>
      </w:r>
      <w:r w:rsidR="003842DF" w:rsidRPr="004D4352">
        <w:rPr>
          <w:rtl/>
        </w:rPr>
        <w:t>״</w:t>
      </w:r>
      <w:r w:rsidR="00F515DE" w:rsidRPr="004D4352">
        <w:rPr>
          <w:b/>
          <w:bCs/>
          <w:rtl/>
        </w:rPr>
        <w:t>הבורסה</w:t>
      </w:r>
      <w:r w:rsidR="003842DF" w:rsidRPr="004D4352">
        <w:rPr>
          <w:rtl/>
        </w:rPr>
        <w:t>״</w:t>
      </w:r>
      <w:r w:rsidR="00F515DE" w:rsidRPr="00047CD2">
        <w:rPr>
          <w:rtl/>
        </w:rPr>
        <w:t xml:space="preserve">) </w:t>
      </w:r>
      <w:r w:rsidR="00F515DE" w:rsidRPr="004D4352">
        <w:rPr>
          <w:rFonts w:hint="cs"/>
          <w:rtl/>
        </w:rPr>
        <w:t>של</w:t>
      </w:r>
      <w:r w:rsidR="00F515DE" w:rsidRPr="00047CD2">
        <w:rPr>
          <w:rtl/>
        </w:rPr>
        <w:t xml:space="preserve"> </w:t>
      </w:r>
      <w:r w:rsidR="00022818" w:rsidRPr="004D4352">
        <w:rPr>
          <w:rFonts w:hint="cs"/>
          <w:rtl/>
        </w:rPr>
        <w:t>אגרות</w:t>
      </w:r>
      <w:r w:rsidR="00022818" w:rsidRPr="00047CD2">
        <w:rPr>
          <w:rtl/>
        </w:rPr>
        <w:t xml:space="preserve"> </w:t>
      </w:r>
      <w:r w:rsidR="00022818" w:rsidRPr="004D4352">
        <w:rPr>
          <w:rFonts w:hint="cs"/>
          <w:rtl/>
        </w:rPr>
        <w:t>חוב</w:t>
      </w:r>
      <w:r w:rsidR="00022818" w:rsidRPr="00047CD2">
        <w:rPr>
          <w:rtl/>
        </w:rPr>
        <w:t xml:space="preserve"> (</w:t>
      </w:r>
      <w:r w:rsidR="00022818" w:rsidRPr="004D4352">
        <w:rPr>
          <w:rFonts w:hint="cs"/>
          <w:rtl/>
        </w:rPr>
        <w:t>סדרה</w:t>
      </w:r>
      <w:r w:rsidR="00022818" w:rsidRPr="00047CD2">
        <w:rPr>
          <w:rtl/>
        </w:rPr>
        <w:t xml:space="preserve"> </w:t>
      </w:r>
      <w:r w:rsidR="00487624" w:rsidRPr="004D4352">
        <w:rPr>
          <w:rFonts w:hint="cs"/>
          <w:rtl/>
        </w:rPr>
        <w:t>ו</w:t>
      </w:r>
      <w:r w:rsidR="00487624" w:rsidRPr="00047CD2">
        <w:rPr>
          <w:rtl/>
        </w:rPr>
        <w:t>'</w:t>
      </w:r>
      <w:r w:rsidR="00022818" w:rsidRPr="00047CD2">
        <w:rPr>
          <w:rtl/>
        </w:rPr>
        <w:t xml:space="preserve">) </w:t>
      </w:r>
      <w:r w:rsidR="00022818" w:rsidRPr="004D4352">
        <w:rPr>
          <w:rFonts w:hint="cs"/>
          <w:rtl/>
        </w:rPr>
        <w:t>של</w:t>
      </w:r>
      <w:r w:rsidR="00022818" w:rsidRPr="00047CD2">
        <w:rPr>
          <w:rtl/>
        </w:rPr>
        <w:t xml:space="preserve"> </w:t>
      </w:r>
      <w:r w:rsidR="00022818" w:rsidRPr="004D4352">
        <w:rPr>
          <w:rFonts w:hint="cs"/>
          <w:rtl/>
        </w:rPr>
        <w:t>החברה</w:t>
      </w:r>
      <w:r w:rsidR="00022818" w:rsidRPr="00047CD2">
        <w:rPr>
          <w:rtl/>
        </w:rPr>
        <w:t xml:space="preserve"> ("</w:t>
      </w:r>
      <w:r w:rsidR="00022818" w:rsidRPr="004D4352">
        <w:rPr>
          <w:rFonts w:hint="cs"/>
          <w:rtl/>
        </w:rPr>
        <w:t>אגרות</w:t>
      </w:r>
      <w:r w:rsidR="00022818" w:rsidRPr="004D4352">
        <w:rPr>
          <w:rtl/>
        </w:rPr>
        <w:t xml:space="preserve"> </w:t>
      </w:r>
      <w:r w:rsidR="00022818" w:rsidRPr="004D4352">
        <w:rPr>
          <w:rFonts w:hint="cs"/>
          <w:rtl/>
        </w:rPr>
        <w:t>החוב</w:t>
      </w:r>
      <w:r w:rsidR="00022818" w:rsidRPr="004D4352">
        <w:rPr>
          <w:rtl/>
        </w:rPr>
        <w:t xml:space="preserve"> (</w:t>
      </w:r>
      <w:r w:rsidR="00022818" w:rsidRPr="004D4352">
        <w:rPr>
          <w:rFonts w:hint="cs"/>
          <w:rtl/>
        </w:rPr>
        <w:t>סדרה</w:t>
      </w:r>
      <w:r w:rsidR="00022818" w:rsidRPr="004D4352">
        <w:rPr>
          <w:rtl/>
        </w:rPr>
        <w:t xml:space="preserve"> </w:t>
      </w:r>
      <w:r w:rsidR="00487624" w:rsidRPr="004D4352">
        <w:rPr>
          <w:rFonts w:hint="cs"/>
          <w:rtl/>
        </w:rPr>
        <w:t>ו</w:t>
      </w:r>
      <w:r w:rsidR="00487624" w:rsidRPr="004D4352">
        <w:rPr>
          <w:rtl/>
        </w:rPr>
        <w:t>'</w:t>
      </w:r>
      <w:r w:rsidR="00022818" w:rsidRPr="004D4352">
        <w:rPr>
          <w:rtl/>
        </w:rPr>
        <w:t>)</w:t>
      </w:r>
      <w:r w:rsidR="00022818" w:rsidRPr="00745E78">
        <w:rPr>
          <w:rtl/>
        </w:rPr>
        <w:t xml:space="preserve">" </w:t>
      </w:r>
      <w:r w:rsidR="002E170D" w:rsidRPr="004D4352">
        <w:rPr>
          <w:rFonts w:hint="cs"/>
          <w:rtl/>
        </w:rPr>
        <w:t>או</w:t>
      </w:r>
      <w:r w:rsidR="00022818" w:rsidRPr="00745E78">
        <w:rPr>
          <w:rtl/>
        </w:rPr>
        <w:t xml:space="preserve"> "</w:t>
      </w:r>
      <w:r w:rsidR="00022818" w:rsidRPr="004D4352">
        <w:rPr>
          <w:rFonts w:hint="cs"/>
          <w:rtl/>
        </w:rPr>
        <w:t>ניירות</w:t>
      </w:r>
      <w:r w:rsidR="00022818" w:rsidRPr="004D4352">
        <w:rPr>
          <w:rtl/>
        </w:rPr>
        <w:t xml:space="preserve"> </w:t>
      </w:r>
      <w:r w:rsidR="00022818" w:rsidRPr="004D4352">
        <w:rPr>
          <w:rFonts w:hint="cs"/>
          <w:rtl/>
        </w:rPr>
        <w:t>הערך</w:t>
      </w:r>
      <w:r w:rsidR="00022818" w:rsidRPr="004D4352">
        <w:rPr>
          <w:rtl/>
        </w:rPr>
        <w:t xml:space="preserve"> </w:t>
      </w:r>
      <w:r w:rsidR="00022818" w:rsidRPr="004D4352">
        <w:rPr>
          <w:rFonts w:hint="cs"/>
          <w:rtl/>
        </w:rPr>
        <w:t>המוצעים</w:t>
      </w:r>
      <w:r w:rsidR="00022818" w:rsidRPr="00745E78">
        <w:rPr>
          <w:rtl/>
        </w:rPr>
        <w:t xml:space="preserve">") </w:t>
      </w:r>
      <w:r w:rsidR="00022818" w:rsidRPr="004D4352">
        <w:rPr>
          <w:rFonts w:hint="cs"/>
          <w:rtl/>
        </w:rPr>
        <w:t>בדרך</w:t>
      </w:r>
      <w:r w:rsidR="00022818" w:rsidRPr="00745E78">
        <w:rPr>
          <w:rtl/>
        </w:rPr>
        <w:t xml:space="preserve"> </w:t>
      </w:r>
      <w:r w:rsidR="00022818" w:rsidRPr="004D4352">
        <w:rPr>
          <w:rFonts w:hint="cs"/>
          <w:rtl/>
        </w:rPr>
        <w:t>של</w:t>
      </w:r>
      <w:r w:rsidR="00022818" w:rsidRPr="00745E78">
        <w:rPr>
          <w:rtl/>
        </w:rPr>
        <w:t xml:space="preserve"> </w:t>
      </w:r>
      <w:r w:rsidR="00022818" w:rsidRPr="004D4352">
        <w:rPr>
          <w:rFonts w:hint="cs"/>
          <w:rtl/>
        </w:rPr>
        <w:t>הרחב</w:t>
      </w:r>
      <w:r w:rsidR="002E170D" w:rsidRPr="004D4352">
        <w:rPr>
          <w:rFonts w:hint="cs"/>
          <w:rtl/>
        </w:rPr>
        <w:t>ת</w:t>
      </w:r>
      <w:r w:rsidR="00022818" w:rsidRPr="00745E78">
        <w:rPr>
          <w:rtl/>
        </w:rPr>
        <w:t xml:space="preserve"> </w:t>
      </w:r>
      <w:r w:rsidR="00022818" w:rsidRPr="004D4352">
        <w:rPr>
          <w:rFonts w:hint="cs"/>
          <w:rtl/>
        </w:rPr>
        <w:t>סדר</w:t>
      </w:r>
      <w:r w:rsidR="002E170D" w:rsidRPr="004D4352">
        <w:rPr>
          <w:rFonts w:hint="cs"/>
          <w:rtl/>
        </w:rPr>
        <w:t>ה</w:t>
      </w:r>
      <w:r w:rsidR="00022818" w:rsidRPr="00745E78">
        <w:rPr>
          <w:rtl/>
        </w:rPr>
        <w:t xml:space="preserve">, </w:t>
      </w:r>
      <w:r w:rsidR="00022818" w:rsidRPr="004D4352">
        <w:rPr>
          <w:rFonts w:hint="cs"/>
          <w:rtl/>
        </w:rPr>
        <w:t>כמפורט</w:t>
      </w:r>
      <w:r w:rsidR="00022818" w:rsidRPr="00745E78">
        <w:rPr>
          <w:rtl/>
        </w:rPr>
        <w:t xml:space="preserve"> </w:t>
      </w:r>
      <w:r w:rsidR="00022818" w:rsidRPr="004D4352">
        <w:rPr>
          <w:rFonts w:hint="cs"/>
          <w:rtl/>
        </w:rPr>
        <w:t>להלן</w:t>
      </w:r>
      <w:r w:rsidR="00F515DE" w:rsidRPr="00745E78">
        <w:rPr>
          <w:rtl/>
        </w:rPr>
        <w:t xml:space="preserve"> (</w:t>
      </w:r>
      <w:r w:rsidR="00F515DE" w:rsidRPr="004D4352">
        <w:rPr>
          <w:rFonts w:hint="cs"/>
          <w:rtl/>
        </w:rPr>
        <w:t>״</w:t>
      </w:r>
      <w:r w:rsidR="00F515DE" w:rsidRPr="004D4352">
        <w:rPr>
          <w:b/>
          <w:bCs/>
          <w:rtl/>
        </w:rPr>
        <w:t>דוח הצעת המדף</w:t>
      </w:r>
      <w:r w:rsidR="003842DF" w:rsidRPr="004D4352">
        <w:rPr>
          <w:rtl/>
        </w:rPr>
        <w:t xml:space="preserve">״ </w:t>
      </w:r>
      <w:r w:rsidR="003842DF" w:rsidRPr="004D4352">
        <w:rPr>
          <w:rFonts w:hint="cs"/>
          <w:rtl/>
        </w:rPr>
        <w:t>או</w:t>
      </w:r>
      <w:r w:rsidR="003842DF" w:rsidRPr="00745E78">
        <w:rPr>
          <w:rtl/>
        </w:rPr>
        <w:t xml:space="preserve"> </w:t>
      </w:r>
      <w:r w:rsidR="003842DF" w:rsidRPr="004D4352">
        <w:rPr>
          <w:rtl/>
        </w:rPr>
        <w:t>״</w:t>
      </w:r>
      <w:r w:rsidR="00F515DE" w:rsidRPr="004D4352">
        <w:rPr>
          <w:b/>
          <w:bCs/>
          <w:rtl/>
        </w:rPr>
        <w:t>דוח ההצעה</w:t>
      </w:r>
      <w:r w:rsidR="003842DF" w:rsidRPr="004D4352">
        <w:rPr>
          <w:rFonts w:hint="cs"/>
          <w:rtl/>
        </w:rPr>
        <w:t>״</w:t>
      </w:r>
      <w:r w:rsidR="00F515DE" w:rsidRPr="00745E78">
        <w:rPr>
          <w:rtl/>
        </w:rPr>
        <w:t>).</w:t>
      </w:r>
    </w:p>
    <w:p w14:paraId="30142E0D" w14:textId="77777777" w:rsidR="00312F13" w:rsidRPr="00745E78" w:rsidRDefault="00F515DE" w:rsidP="00745E78">
      <w:pPr>
        <w:pStyle w:val="Bodytext2"/>
        <w:shd w:val="clear" w:color="auto" w:fill="auto"/>
        <w:spacing w:after="120" w:line="300" w:lineRule="atLeast"/>
        <w:ind w:firstLine="0"/>
        <w:jc w:val="both"/>
        <w:rPr>
          <w:rtl/>
        </w:rPr>
      </w:pPr>
      <w:r w:rsidRPr="00745E78">
        <w:rPr>
          <w:rtl/>
        </w:rPr>
        <w:t>בדוח הצעה זה תיוחס למונחים המובאים בו המשמעות שניתנה להם בתשקיף המדף, אלא אם כן צוין במפורש אחרת.</w:t>
      </w:r>
    </w:p>
    <w:p w14:paraId="1F92D9B4" w14:textId="6827C484" w:rsidR="002D2A45" w:rsidRPr="00B10953" w:rsidRDefault="003842DF" w:rsidP="00B10953">
      <w:pPr>
        <w:pStyle w:val="25"/>
        <w:rPr>
          <w:sz w:val="24"/>
          <w:szCs w:val="28"/>
          <w:rtl/>
        </w:rPr>
      </w:pPr>
      <w:bookmarkStart w:id="1" w:name="bookmark1"/>
      <w:r w:rsidRPr="00B10953">
        <w:rPr>
          <w:rStyle w:val="Heading321"/>
          <w:rFonts w:ascii="Times New Roman" w:eastAsiaTheme="minorHAnsi" w:hAnsi="Times New Roman"/>
          <w:b/>
          <w:bCs/>
          <w:color w:val="auto"/>
          <w:rtl/>
          <w:lang w:val="en-US" w:eastAsia="en-US"/>
        </w:rPr>
        <w:t>ניירות הערך המוצעים</w:t>
      </w:r>
      <w:bookmarkEnd w:id="1"/>
      <w:r w:rsidR="005B69E4" w:rsidRPr="00B10953">
        <w:rPr>
          <w:rStyle w:val="Heading321"/>
          <w:rFonts w:ascii="Times New Roman" w:eastAsiaTheme="minorHAnsi" w:hAnsi="Times New Roman"/>
          <w:b/>
          <w:bCs/>
          <w:color w:val="auto"/>
          <w:rtl/>
          <w:lang w:val="en-US" w:eastAsia="en-US"/>
        </w:rPr>
        <w:t xml:space="preserve"> – אגרות חוב (סדרה </w:t>
      </w:r>
      <w:r w:rsidR="00487624" w:rsidRPr="00B10953">
        <w:rPr>
          <w:rStyle w:val="Heading321"/>
          <w:rFonts w:ascii="Times New Roman" w:eastAsiaTheme="minorHAnsi" w:hAnsi="Times New Roman"/>
          <w:b/>
          <w:bCs/>
          <w:color w:val="auto"/>
          <w:rtl/>
          <w:lang w:val="en-US" w:eastAsia="en-US"/>
        </w:rPr>
        <w:t>ו'</w:t>
      </w:r>
      <w:r w:rsidR="005B69E4" w:rsidRPr="00B10953">
        <w:rPr>
          <w:rStyle w:val="Heading321"/>
          <w:rFonts w:ascii="Times New Roman" w:eastAsiaTheme="minorHAnsi" w:hAnsi="Times New Roman"/>
          <w:b/>
          <w:bCs/>
          <w:color w:val="auto"/>
          <w:rtl/>
          <w:lang w:val="en-US" w:eastAsia="en-US"/>
        </w:rPr>
        <w:t>)</w:t>
      </w:r>
    </w:p>
    <w:p w14:paraId="1A2E1943" w14:textId="76AAEB3C" w:rsidR="00BC146D" w:rsidRPr="00047CD2" w:rsidRDefault="00F32A99">
      <w:pPr>
        <w:pStyle w:val="aa"/>
        <w:numPr>
          <w:ilvl w:val="1"/>
          <w:numId w:val="30"/>
        </w:numPr>
        <w:ind w:left="1041" w:hanging="573"/>
        <w:rPr>
          <w:rFonts w:ascii="David" w:hAnsi="David"/>
          <w:spacing w:val="-8"/>
          <w:sz w:val="24"/>
        </w:rPr>
      </w:pPr>
      <w:r w:rsidRPr="00047CD2">
        <w:rPr>
          <w:rFonts w:ascii="David" w:hAnsi="David"/>
          <w:sz w:val="24"/>
          <w:rtl/>
        </w:rPr>
        <w:t xml:space="preserve">עד </w:t>
      </w:r>
      <w:r w:rsidR="00AC3172" w:rsidRPr="00047CD2">
        <w:rPr>
          <w:rFonts w:ascii="David" w:hAnsi="David"/>
          <w:sz w:val="24"/>
          <w:rtl/>
        </w:rPr>
        <w:t xml:space="preserve">202,500,000 </w:t>
      </w:r>
      <w:r w:rsidRPr="00047CD2">
        <w:rPr>
          <w:rFonts w:ascii="David" w:hAnsi="David"/>
          <w:sz w:val="24"/>
          <w:rtl/>
        </w:rPr>
        <w:t xml:space="preserve">ש"ח ערך נקוב אגרות חוב (סדרה </w:t>
      </w:r>
      <w:r w:rsidR="00487624" w:rsidRPr="00047CD2">
        <w:rPr>
          <w:rFonts w:ascii="David" w:hAnsi="David"/>
          <w:sz w:val="24"/>
          <w:rtl/>
        </w:rPr>
        <w:t>ו'</w:t>
      </w:r>
      <w:r w:rsidRPr="00047CD2">
        <w:rPr>
          <w:rFonts w:ascii="David" w:hAnsi="David"/>
          <w:sz w:val="24"/>
          <w:rtl/>
        </w:rPr>
        <w:t xml:space="preserve">), רשומות על שם, בנות </w:t>
      </w:r>
      <w:r w:rsidR="00BC781D" w:rsidRPr="00047CD2">
        <w:rPr>
          <w:rFonts w:ascii="David" w:hAnsi="David"/>
          <w:sz w:val="24"/>
          <w:rtl/>
        </w:rPr>
        <w:t>1</w:t>
      </w:r>
      <w:r w:rsidRPr="00047CD2">
        <w:rPr>
          <w:rFonts w:ascii="David" w:hAnsi="David"/>
          <w:sz w:val="24"/>
          <w:rtl/>
        </w:rPr>
        <w:t xml:space="preserve"> ש"ח ערך נקוב כל אחת, אשר תונפקנה על-פי דוח הצעת מדף זה בדרך של הרחבת סדרה רשומה, ואשר הונפקו לראשונה על-פי </w:t>
      </w:r>
      <w:r w:rsidR="002E170D" w:rsidRPr="00047CD2">
        <w:rPr>
          <w:rFonts w:ascii="David" w:hAnsi="David"/>
          <w:sz w:val="24"/>
          <w:rtl/>
        </w:rPr>
        <w:t xml:space="preserve">דוח הצעת מדף שפרסמה החברה ביום </w:t>
      </w:r>
      <w:r w:rsidR="00A220F7" w:rsidRPr="00047CD2">
        <w:rPr>
          <w:rFonts w:ascii="David" w:hAnsi="David"/>
          <w:sz w:val="24"/>
          <w:rtl/>
        </w:rPr>
        <w:t>25 במרס 2021 ("</w:t>
      </w:r>
      <w:r w:rsidR="00A220F7" w:rsidRPr="00047CD2">
        <w:rPr>
          <w:rFonts w:ascii="David" w:hAnsi="David"/>
          <w:b/>
          <w:bCs/>
          <w:sz w:val="24"/>
          <w:rtl/>
        </w:rPr>
        <w:t>דוח הצעת המדף המקורי</w:t>
      </w:r>
      <w:r w:rsidR="00A220F7" w:rsidRPr="00047CD2">
        <w:rPr>
          <w:rFonts w:ascii="David" w:hAnsi="David"/>
          <w:sz w:val="24"/>
          <w:rtl/>
        </w:rPr>
        <w:t>").</w:t>
      </w:r>
      <w:r w:rsidR="00A220F7" w:rsidRPr="00047CD2">
        <w:rPr>
          <w:rStyle w:val="af0"/>
          <w:rFonts w:ascii="David" w:eastAsia="David" w:hAnsi="David"/>
          <w:sz w:val="24"/>
          <w:rtl/>
        </w:rPr>
        <w:footnoteReference w:id="2"/>
      </w:r>
      <w:r w:rsidR="002E170D" w:rsidRPr="00047CD2">
        <w:rPr>
          <w:rFonts w:ascii="David" w:hAnsi="David"/>
          <w:sz w:val="24"/>
          <w:rtl/>
        </w:rPr>
        <w:t xml:space="preserve"> </w:t>
      </w:r>
      <w:r w:rsidRPr="00047CD2">
        <w:rPr>
          <w:rFonts w:ascii="David" w:hAnsi="David"/>
          <w:sz w:val="24"/>
          <w:rtl/>
        </w:rPr>
        <w:t xml:space="preserve">אגרות החוב (סדרה </w:t>
      </w:r>
      <w:r w:rsidR="00487624" w:rsidRPr="00047CD2">
        <w:rPr>
          <w:rFonts w:ascii="David" w:hAnsi="David"/>
          <w:sz w:val="24"/>
          <w:rtl/>
        </w:rPr>
        <w:t>ו'</w:t>
      </w:r>
      <w:r w:rsidRPr="00047CD2">
        <w:rPr>
          <w:rFonts w:ascii="David" w:hAnsi="David"/>
          <w:sz w:val="24"/>
          <w:rtl/>
        </w:rPr>
        <w:t xml:space="preserve">) נושאות ריבית שנתית קבועה בשיעור של </w:t>
      </w:r>
      <w:r w:rsidR="00D15747" w:rsidRPr="00047CD2">
        <w:rPr>
          <w:rFonts w:ascii="David" w:hAnsi="David"/>
          <w:sz w:val="24"/>
          <w:rtl/>
        </w:rPr>
        <w:t>2.35</w:t>
      </w:r>
      <w:r w:rsidRPr="00047CD2">
        <w:rPr>
          <w:rFonts w:ascii="David" w:hAnsi="David"/>
          <w:sz w:val="24"/>
          <w:rtl/>
        </w:rPr>
        <w:t>%, ו</w:t>
      </w:r>
      <w:r w:rsidR="00043E08" w:rsidRPr="00047CD2">
        <w:rPr>
          <w:rFonts w:ascii="David" w:hAnsi="David"/>
          <w:sz w:val="24"/>
          <w:rtl/>
        </w:rPr>
        <w:t xml:space="preserve">אינן </w:t>
      </w:r>
      <w:r w:rsidRPr="00047CD2">
        <w:rPr>
          <w:rFonts w:ascii="David" w:hAnsi="David"/>
          <w:sz w:val="24"/>
          <w:rtl/>
        </w:rPr>
        <w:t>צמודות ל</w:t>
      </w:r>
      <w:r w:rsidR="00043E08" w:rsidRPr="00047CD2">
        <w:rPr>
          <w:rFonts w:ascii="David" w:hAnsi="David"/>
          <w:sz w:val="24"/>
          <w:rtl/>
        </w:rPr>
        <w:t>בסיס הצמדה כלשהו או למטבע כלשהו</w:t>
      </w:r>
      <w:r w:rsidRPr="00047CD2">
        <w:rPr>
          <w:rFonts w:ascii="David" w:hAnsi="David"/>
          <w:sz w:val="24"/>
          <w:rtl/>
        </w:rPr>
        <w:t>.</w:t>
      </w:r>
    </w:p>
    <w:p w14:paraId="1211B940" w14:textId="4EA6CC7E" w:rsidR="006C2BE7" w:rsidRPr="00745E78" w:rsidRDefault="00BC146D" w:rsidP="002D2A45">
      <w:pPr>
        <w:pStyle w:val="Bodytext2"/>
        <w:shd w:val="clear" w:color="auto" w:fill="auto"/>
        <w:spacing w:after="120" w:line="280" w:lineRule="atLeast"/>
        <w:ind w:left="1041" w:firstLine="0"/>
        <w:jc w:val="both"/>
      </w:pPr>
      <w:r w:rsidRPr="00047CD2">
        <w:rPr>
          <w:rtl/>
        </w:rPr>
        <w:t xml:space="preserve">על אף האמור בסעיף 1.1 זה לעיל, החברה מודיעה בזאת, כי אם וככל שבמסגרת הנפקת אגרות החוב (סדרה </w:t>
      </w:r>
      <w:r w:rsidR="00487624" w:rsidRPr="00047CD2">
        <w:rPr>
          <w:rtl/>
        </w:rPr>
        <w:t>ו'</w:t>
      </w:r>
      <w:r w:rsidRPr="00047CD2">
        <w:rPr>
          <w:rtl/>
        </w:rPr>
        <w:t xml:space="preserve">) על-פי דוח הצעת מדף זה, סך </w:t>
      </w:r>
      <w:proofErr w:type="spellStart"/>
      <w:r w:rsidRPr="00047CD2">
        <w:rPr>
          <w:rtl/>
        </w:rPr>
        <w:t>הביקושים</w:t>
      </w:r>
      <w:proofErr w:type="spellEnd"/>
      <w:r w:rsidRPr="00047CD2">
        <w:rPr>
          <w:rtl/>
        </w:rPr>
        <w:t xml:space="preserve"> יעלו על </w:t>
      </w:r>
      <w:r w:rsidR="00AC3172" w:rsidRPr="00250A5E">
        <w:rPr>
          <w:rtl/>
        </w:rPr>
        <w:t xml:space="preserve">162,000,000 </w:t>
      </w:r>
      <w:r w:rsidRPr="00047CD2">
        <w:rPr>
          <w:rtl/>
        </w:rPr>
        <w:t xml:space="preserve">ש"ח ערך נקוב אגרות חוב (סדרה </w:t>
      </w:r>
      <w:r w:rsidR="00487624" w:rsidRPr="00047CD2">
        <w:rPr>
          <w:rtl/>
        </w:rPr>
        <w:t>ו'</w:t>
      </w:r>
      <w:r w:rsidRPr="00047CD2">
        <w:rPr>
          <w:rtl/>
        </w:rPr>
        <w:t>) ("</w:t>
      </w:r>
      <w:r w:rsidRPr="00047CD2">
        <w:rPr>
          <w:b/>
          <w:bCs/>
          <w:rtl/>
        </w:rPr>
        <w:t>הכמות המונפקת לציבור</w:t>
      </w:r>
      <w:r w:rsidRPr="00047CD2">
        <w:rPr>
          <w:rtl/>
        </w:rPr>
        <w:t>"; וההפרש האמור ייקרא להלן: "</w:t>
      </w:r>
      <w:r w:rsidRPr="00047CD2">
        <w:rPr>
          <w:b/>
          <w:bCs/>
          <w:rtl/>
        </w:rPr>
        <w:t>הסכום העודף</w:t>
      </w:r>
      <w:r w:rsidRPr="00047CD2">
        <w:rPr>
          <w:rtl/>
        </w:rPr>
        <w:t xml:space="preserve">"), אזי תחולנה ההוראות שלהלן: (א) החברה תודיע במסגרת הדיווח על תוצאות ההנפקה על גובה 'הסכום העודף' ועל סך הערך הנקוב אשר בכוונת החברה להנפיק במסגרת ההנפקה על-פי דוח הצעת המדף; (ב) הנפקת היחידות לציבור בגובה 'הסכום העודף' (בלבד) לא תבוצע ולא ייגבו כספים מהמזמינים בגין 'הסכום העודף' (בלבד); (ג) ההקצאה למבקשים אשר נענו במסגרת המכרז לציבור (בהתאם להוראות סעיף </w:t>
      </w:r>
      <w:r w:rsidR="009B48AB" w:rsidRPr="00047CD2">
        <w:rPr>
          <w:rtl/>
        </w:rPr>
        <w:t>5.4</w:t>
      </w:r>
      <w:r w:rsidRPr="00047CD2">
        <w:rPr>
          <w:rtl/>
        </w:rPr>
        <w:t xml:space="preserve"> לדוח ההצעה), תבוצע לפי היחס (פרו-</w:t>
      </w:r>
      <w:proofErr w:type="spellStart"/>
      <w:r w:rsidRPr="00047CD2">
        <w:rPr>
          <w:rtl/>
        </w:rPr>
        <w:t>רטה</w:t>
      </w:r>
      <w:proofErr w:type="spellEnd"/>
      <w:r w:rsidRPr="00047CD2">
        <w:rPr>
          <w:rtl/>
        </w:rPr>
        <w:t xml:space="preserve">) שבין 'הכמות המונפקת לציבור' (על-פי החלטת החברה) לבין הנמוך מבין: (1) הכמות המוצעת על-פי דוח הצעת המדף; או (2) כמות </w:t>
      </w:r>
      <w:proofErr w:type="spellStart"/>
      <w:r w:rsidRPr="00047CD2">
        <w:rPr>
          <w:rtl/>
        </w:rPr>
        <w:t>הביקושים</w:t>
      </w:r>
      <w:proofErr w:type="spellEnd"/>
      <w:r w:rsidRPr="00047CD2">
        <w:rPr>
          <w:rtl/>
        </w:rPr>
        <w:t xml:space="preserve"> שהתקבלו בפועל לאגרות החוב (סדרה </w:t>
      </w:r>
      <w:r w:rsidR="00487624" w:rsidRPr="00047CD2">
        <w:rPr>
          <w:rtl/>
        </w:rPr>
        <w:t>ו'</w:t>
      </w:r>
      <w:r w:rsidRPr="00047CD2">
        <w:rPr>
          <w:rtl/>
        </w:rPr>
        <w:t xml:space="preserve">) המוצעות. לשם הדוגמה, אם במסגרת המכרז לציבור התקבלו ביקושים המשקפים </w:t>
      </w:r>
      <w:r w:rsidR="00AC3172" w:rsidRPr="00047CD2">
        <w:rPr>
          <w:rtl/>
        </w:rPr>
        <w:t xml:space="preserve">200,000,000 </w:t>
      </w:r>
      <w:r w:rsidRPr="00047CD2">
        <w:rPr>
          <w:rtl/>
        </w:rPr>
        <w:t xml:space="preserve">ש"ח ערך נקוב אגרות חוב (סדרה </w:t>
      </w:r>
      <w:r w:rsidR="00487624" w:rsidRPr="00047CD2">
        <w:rPr>
          <w:rtl/>
        </w:rPr>
        <w:t>ו'</w:t>
      </w:r>
      <w:r w:rsidRPr="00047CD2">
        <w:rPr>
          <w:rtl/>
        </w:rPr>
        <w:t xml:space="preserve">), אזי לאור החלטת החברה לגייס כמות כוללת של </w:t>
      </w:r>
      <w:r w:rsidR="00AC3172" w:rsidRPr="00250A5E">
        <w:rPr>
          <w:rtl/>
        </w:rPr>
        <w:t xml:space="preserve">162,000,000 </w:t>
      </w:r>
      <w:r w:rsidRPr="00047CD2">
        <w:rPr>
          <w:rtl/>
        </w:rPr>
        <w:t xml:space="preserve">ש"ח ערך נקוב אגרות חוב (סדרה </w:t>
      </w:r>
      <w:r w:rsidR="00487624" w:rsidRPr="00047CD2">
        <w:rPr>
          <w:rtl/>
        </w:rPr>
        <w:t>ו'</w:t>
      </w:r>
      <w:r w:rsidRPr="00047CD2">
        <w:rPr>
          <w:rtl/>
        </w:rPr>
        <w:t xml:space="preserve">), יוקצו לכל מבקש אשר בקשתו הייתה נענית על-פי תוצאות המכרז שנערך על-פי הוראות סעיף </w:t>
      </w:r>
      <w:r w:rsidR="009B48AB" w:rsidRPr="00047CD2">
        <w:rPr>
          <w:rtl/>
        </w:rPr>
        <w:t>5.4</w:t>
      </w:r>
      <w:r w:rsidRPr="00047CD2">
        <w:rPr>
          <w:rtl/>
        </w:rPr>
        <w:t xml:space="preserve"> לדוח ההצעה, כ</w:t>
      </w:r>
      <w:r w:rsidR="00AC3172" w:rsidRPr="00047CD2">
        <w:rPr>
          <w:rtl/>
        </w:rPr>
        <w:t>-</w:t>
      </w:r>
      <w:r w:rsidR="00AC3172" w:rsidRPr="00250A5E">
        <w:rPr>
          <w:rtl/>
        </w:rPr>
        <w:t xml:space="preserve">81% </w:t>
      </w:r>
      <w:r w:rsidRPr="00047CD2">
        <w:rPr>
          <w:rtl/>
        </w:rPr>
        <w:t xml:space="preserve">מהיקף ההקצאה על-פי תוצאות המכרז (תחשיב: </w:t>
      </w:r>
      <w:r w:rsidR="0027252C" w:rsidRPr="00047CD2">
        <w:rPr>
          <w:rtl/>
        </w:rPr>
        <w:t>162,000,000/200,000,000</w:t>
      </w:r>
      <w:r w:rsidR="00047CD2" w:rsidRPr="00047CD2">
        <w:rPr>
          <w:rtl/>
        </w:rPr>
        <w:t>).</w:t>
      </w:r>
    </w:p>
    <w:p w14:paraId="234E667B" w14:textId="5678F1E0" w:rsidR="00BC781D" w:rsidRPr="00745E78" w:rsidRDefault="00BC781D">
      <w:pPr>
        <w:pStyle w:val="aa"/>
        <w:numPr>
          <w:ilvl w:val="1"/>
          <w:numId w:val="30"/>
        </w:numPr>
        <w:ind w:left="1041" w:hanging="573"/>
        <w:rPr>
          <w:rFonts w:ascii="David" w:hAnsi="David"/>
          <w:b/>
          <w:bCs/>
          <w:sz w:val="24"/>
          <w:rtl/>
        </w:rPr>
      </w:pPr>
      <w:r w:rsidRPr="00745E78">
        <w:rPr>
          <w:rFonts w:ascii="David" w:hAnsi="David"/>
          <w:sz w:val="24"/>
          <w:rtl/>
        </w:rPr>
        <w:t xml:space="preserve">אגרות החוב (סדרה ו') </w:t>
      </w:r>
      <w:r w:rsidR="00A241DD" w:rsidRPr="00745E78">
        <w:rPr>
          <w:rFonts w:ascii="David" w:hAnsi="David" w:hint="cs"/>
          <w:sz w:val="24"/>
          <w:rtl/>
        </w:rPr>
        <w:t>עומדות</w:t>
      </w:r>
      <w:r w:rsidR="00A241DD" w:rsidRPr="00745E78">
        <w:rPr>
          <w:rFonts w:ascii="David" w:hAnsi="David"/>
          <w:sz w:val="24"/>
          <w:rtl/>
        </w:rPr>
        <w:t xml:space="preserve"> </w:t>
      </w:r>
      <w:r w:rsidRPr="00745E78">
        <w:rPr>
          <w:rFonts w:ascii="David" w:hAnsi="David"/>
          <w:sz w:val="24"/>
          <w:rtl/>
        </w:rPr>
        <w:t xml:space="preserve">לפירעון (קרן) ב-17 (שבעה עשר) תשלומים חצי שנתיים לא שווים. תשלומי הקרן כאמור ישולמו </w:t>
      </w:r>
      <w:r w:rsidR="00A241DD" w:rsidRPr="00745E78">
        <w:rPr>
          <w:rFonts w:ascii="David" w:hAnsi="David" w:hint="cs"/>
          <w:sz w:val="24"/>
          <w:rtl/>
        </w:rPr>
        <w:t xml:space="preserve">(או שלומו, לפי העניין) </w:t>
      </w:r>
      <w:r w:rsidRPr="00745E78">
        <w:rPr>
          <w:rFonts w:ascii="David" w:hAnsi="David"/>
          <w:sz w:val="24"/>
          <w:rtl/>
        </w:rPr>
        <w:t xml:space="preserve">בימים 30 במאי ו-30 בנובמבר של כל אחת מהשנים 2022 – 2029 (כולל), וביום 30 במאי של שנת 2030, באופן שהתשלום הראשון של הקרן </w:t>
      </w:r>
      <w:r w:rsidR="00A241DD" w:rsidRPr="00745E78">
        <w:rPr>
          <w:rFonts w:ascii="David" w:hAnsi="David" w:hint="cs"/>
          <w:sz w:val="24"/>
          <w:rtl/>
        </w:rPr>
        <w:t>שולם</w:t>
      </w:r>
      <w:r w:rsidR="00A241DD" w:rsidRPr="00745E78">
        <w:rPr>
          <w:rFonts w:ascii="David" w:hAnsi="David"/>
          <w:sz w:val="24"/>
          <w:rtl/>
        </w:rPr>
        <w:t xml:space="preserve"> </w:t>
      </w:r>
      <w:r w:rsidRPr="00745E78">
        <w:rPr>
          <w:rFonts w:ascii="David" w:hAnsi="David"/>
          <w:sz w:val="24"/>
          <w:rtl/>
        </w:rPr>
        <w:t>ביום 30 במאי 2022 והתשלום האחרון של הקרן ישולם ביום 30 במאי 2030</w:t>
      </w:r>
      <w:r w:rsidR="00F50DB9" w:rsidRPr="00745E78">
        <w:rPr>
          <w:rFonts w:ascii="David" w:hAnsi="David" w:hint="cs"/>
          <w:sz w:val="24"/>
          <w:rtl/>
        </w:rPr>
        <w:t>.</w:t>
      </w:r>
    </w:p>
    <w:p w14:paraId="093DAEC5" w14:textId="70089D12" w:rsidR="00CF7AC9" w:rsidRPr="0009304C" w:rsidRDefault="00CF7AC9">
      <w:pPr>
        <w:pStyle w:val="aa"/>
        <w:numPr>
          <w:ilvl w:val="1"/>
          <w:numId w:val="30"/>
        </w:numPr>
        <w:ind w:left="1041" w:hanging="573"/>
        <w:rPr>
          <w:rFonts w:ascii="David" w:hAnsi="David"/>
          <w:b/>
          <w:bCs/>
          <w:sz w:val="24"/>
        </w:rPr>
      </w:pPr>
      <w:r w:rsidRPr="00745E78">
        <w:rPr>
          <w:rFonts w:ascii="David" w:hAnsi="David"/>
          <w:sz w:val="24"/>
          <w:rtl/>
        </w:rPr>
        <w:t xml:space="preserve">תשלום הקרן הראשון לו יהיו זכאים רוכשי אגרות החוב (סדרה ו') אשר תונפקנה במסגרת דוח הצעת מדף זה, יהיה תשלום הקרן שייעשה ביום 30 </w:t>
      </w:r>
      <w:r w:rsidR="00A241DD" w:rsidRPr="00745E78">
        <w:rPr>
          <w:rFonts w:ascii="David" w:hAnsi="David" w:hint="eastAsia"/>
          <w:sz w:val="24"/>
          <w:rtl/>
        </w:rPr>
        <w:t>בנובמבר</w:t>
      </w:r>
      <w:r w:rsidR="00A241DD" w:rsidRPr="00745E78">
        <w:rPr>
          <w:rFonts w:ascii="David" w:hAnsi="David"/>
          <w:sz w:val="24"/>
          <w:rtl/>
        </w:rPr>
        <w:t xml:space="preserve"> </w:t>
      </w:r>
      <w:r w:rsidRPr="00745E78">
        <w:rPr>
          <w:rFonts w:ascii="David" w:hAnsi="David"/>
          <w:sz w:val="24"/>
          <w:rtl/>
        </w:rPr>
        <w:t xml:space="preserve">2022, ובלבד שיחזיקו באגרות החוב (סדרה ו') </w:t>
      </w:r>
      <w:r w:rsidR="006E663B" w:rsidRPr="00745E78">
        <w:rPr>
          <w:rFonts w:ascii="David" w:hAnsi="David" w:hint="cs"/>
          <w:sz w:val="24"/>
          <w:rtl/>
        </w:rPr>
        <w:t>ביום</w:t>
      </w:r>
      <w:r w:rsidR="006E663B" w:rsidRPr="00745E78">
        <w:rPr>
          <w:rFonts w:ascii="David" w:hAnsi="David"/>
          <w:sz w:val="24"/>
          <w:rtl/>
        </w:rPr>
        <w:t xml:space="preserve"> </w:t>
      </w:r>
      <w:r w:rsidRPr="00745E78">
        <w:rPr>
          <w:rFonts w:ascii="David" w:hAnsi="David"/>
          <w:sz w:val="24"/>
          <w:rtl/>
        </w:rPr>
        <w:t>הקובע לאותו תשלום</w:t>
      </w:r>
      <w:r w:rsidR="006E663B" w:rsidRPr="00745E78">
        <w:rPr>
          <w:rFonts w:ascii="David" w:hAnsi="David" w:hint="cs"/>
          <w:sz w:val="24"/>
          <w:rtl/>
        </w:rPr>
        <w:t xml:space="preserve"> </w:t>
      </w:r>
      <w:r w:rsidR="006E663B" w:rsidRPr="00745E78">
        <w:rPr>
          <w:rFonts w:ascii="David" w:hAnsi="David"/>
          <w:sz w:val="24"/>
          <w:rtl/>
        </w:rPr>
        <w:t xml:space="preserve">(קרי, יום 24 </w:t>
      </w:r>
      <w:r w:rsidR="006E663B" w:rsidRPr="00745E78">
        <w:rPr>
          <w:rFonts w:ascii="David" w:hAnsi="David" w:hint="cs"/>
          <w:sz w:val="24"/>
          <w:rtl/>
        </w:rPr>
        <w:t>בנובמבר</w:t>
      </w:r>
      <w:r w:rsidR="006E663B" w:rsidRPr="00745E78">
        <w:rPr>
          <w:rFonts w:ascii="David" w:hAnsi="David"/>
          <w:sz w:val="24"/>
          <w:rtl/>
        </w:rPr>
        <w:t xml:space="preserve"> 2022)</w:t>
      </w:r>
      <w:r w:rsidRPr="00745E78">
        <w:rPr>
          <w:rFonts w:ascii="David" w:hAnsi="David"/>
          <w:sz w:val="24"/>
          <w:rtl/>
        </w:rPr>
        <w:t>.</w:t>
      </w:r>
    </w:p>
    <w:p w14:paraId="157EA929" w14:textId="77777777" w:rsidR="0009304C" w:rsidRPr="001702F9" w:rsidRDefault="0009304C" w:rsidP="001702F9">
      <w:pPr>
        <w:bidi/>
        <w:ind w:left="468"/>
        <w:rPr>
          <w:rFonts w:ascii="David" w:hAnsi="David"/>
          <w:b/>
          <w:bCs/>
          <w:rtl/>
        </w:rPr>
      </w:pPr>
    </w:p>
    <w:p w14:paraId="76D99572" w14:textId="5F78C864" w:rsidR="00FB13F5" w:rsidRPr="00745E78" w:rsidRDefault="00BC781D">
      <w:pPr>
        <w:pStyle w:val="aa"/>
        <w:numPr>
          <w:ilvl w:val="1"/>
          <w:numId w:val="30"/>
        </w:numPr>
        <w:ind w:left="1041" w:hanging="573"/>
        <w:rPr>
          <w:rFonts w:ascii="David" w:hAnsi="David"/>
          <w:b/>
          <w:bCs/>
          <w:spacing w:val="-8"/>
          <w:sz w:val="24"/>
        </w:rPr>
      </w:pPr>
      <w:r w:rsidRPr="00745E78">
        <w:rPr>
          <w:rFonts w:ascii="David" w:hAnsi="David"/>
          <w:sz w:val="24"/>
          <w:rtl/>
        </w:rPr>
        <w:t>הריבית בגין אגרות החוב (סדרה ו') תשולם (או שולמה, לפי העניין) בתשלומים חצי שנתיים, ביום 30 בנובמבר 2021, וביום 30 במאי וביום 30 בנובמבר של כל אחת מהשנים 2022 עד 2029 (כולל), וכן ביום 30 במאי 2030, באופן שתשלום הריבית הראשון</w:t>
      </w:r>
      <w:r w:rsidR="00B80B0A" w:rsidRPr="00745E78">
        <w:rPr>
          <w:rFonts w:ascii="David" w:hAnsi="David"/>
          <w:sz w:val="24"/>
          <w:rtl/>
        </w:rPr>
        <w:t xml:space="preserve"> היה</w:t>
      </w:r>
      <w:r w:rsidRPr="00745E78">
        <w:rPr>
          <w:rFonts w:ascii="David" w:hAnsi="David"/>
          <w:sz w:val="24"/>
          <w:rtl/>
        </w:rPr>
        <w:t xml:space="preserve"> ביום 30 בנובמבר 2021, ותשלום הריבית האחרון יהיה ביום 30 במאי 2030 (ביחד עם תשלום הקרן האחרון)</w:t>
      </w:r>
      <w:r w:rsidR="00687795" w:rsidRPr="00745E78">
        <w:rPr>
          <w:rFonts w:ascii="David" w:hAnsi="David"/>
          <w:sz w:val="24"/>
          <w:rtl/>
        </w:rPr>
        <w:t>.</w:t>
      </w:r>
    </w:p>
    <w:p w14:paraId="46B3709A" w14:textId="6FFFDF8D" w:rsidR="00D15747" w:rsidRPr="00745E78" w:rsidRDefault="00D15747">
      <w:pPr>
        <w:pStyle w:val="aa"/>
        <w:numPr>
          <w:ilvl w:val="1"/>
          <w:numId w:val="30"/>
        </w:numPr>
        <w:ind w:left="1041" w:hanging="573"/>
        <w:rPr>
          <w:rFonts w:ascii="David" w:hAnsi="David"/>
          <w:sz w:val="24"/>
          <w:rtl/>
        </w:rPr>
      </w:pPr>
      <w:r w:rsidRPr="00745E78">
        <w:rPr>
          <w:rFonts w:ascii="David" w:hAnsi="David"/>
          <w:sz w:val="24"/>
          <w:rtl/>
        </w:rPr>
        <w:t>תשלומי הריבית שלאחר תשלום הריבית הראשון</w:t>
      </w:r>
      <w:r w:rsidR="00CF7AC9" w:rsidRPr="00745E78">
        <w:rPr>
          <w:rFonts w:ascii="David" w:hAnsi="David"/>
          <w:sz w:val="24"/>
          <w:rtl/>
        </w:rPr>
        <w:t xml:space="preserve"> (אשר בוצע כאמור ביום 30 בנובמבר 2021),</w:t>
      </w:r>
      <w:r w:rsidRPr="00745E78">
        <w:rPr>
          <w:rFonts w:ascii="David" w:hAnsi="David"/>
          <w:sz w:val="24"/>
          <w:rtl/>
        </w:rPr>
        <w:t xml:space="preserve"> יהיו בגובה הריבית השנתית חלקי שניים (מספר תשלומי הריבית בשנה) וישולמו בעד תקופה של שישה (6) חודשים, המתחילה ביום שלאחר יום התשלום, ומסתיימת ביום התשלום הבא ("</w:t>
      </w:r>
      <w:r w:rsidRPr="00745E78">
        <w:rPr>
          <w:rFonts w:ascii="David" w:hAnsi="David"/>
          <w:b/>
          <w:bCs/>
          <w:sz w:val="24"/>
          <w:rtl/>
        </w:rPr>
        <w:t>תקופת הריבית</w:t>
      </w:r>
      <w:r w:rsidRPr="00745E78">
        <w:rPr>
          <w:rFonts w:ascii="David" w:hAnsi="David"/>
          <w:sz w:val="24"/>
          <w:rtl/>
        </w:rPr>
        <w:t>")</w:t>
      </w:r>
      <w:r w:rsidR="00BF2615" w:rsidRPr="00745E78">
        <w:rPr>
          <w:rFonts w:ascii="David" w:hAnsi="David"/>
          <w:sz w:val="24"/>
          <w:rtl/>
        </w:rPr>
        <w:t xml:space="preserve"> (בשיעור של 1.175%)</w:t>
      </w:r>
      <w:r w:rsidRPr="00745E78">
        <w:rPr>
          <w:rFonts w:ascii="David" w:hAnsi="David"/>
          <w:sz w:val="24"/>
          <w:rtl/>
        </w:rPr>
        <w:t>.</w:t>
      </w:r>
      <w:r w:rsidR="00CF7AC9" w:rsidRPr="00745E78">
        <w:rPr>
          <w:rFonts w:ascii="David" w:hAnsi="David"/>
          <w:sz w:val="24"/>
          <w:rtl/>
        </w:rPr>
        <w:t xml:space="preserve"> תשלום הריבית הראשון לו יהיו זכאים רוכשי אגרות החוב (סדרה ו') אשר תונפקנה במסגרת דוח הצעת מדף זה, יהיה תשלום הריבית שייעשה ביום </w:t>
      </w:r>
      <w:r w:rsidR="0061418E" w:rsidRPr="00745E78">
        <w:rPr>
          <w:rFonts w:ascii="David" w:hAnsi="David"/>
          <w:sz w:val="24"/>
          <w:rtl/>
        </w:rPr>
        <w:t xml:space="preserve">30 </w:t>
      </w:r>
      <w:r w:rsidR="00A241DD" w:rsidRPr="00745E78">
        <w:rPr>
          <w:rFonts w:ascii="David" w:hAnsi="David" w:hint="cs"/>
          <w:sz w:val="24"/>
          <w:rtl/>
        </w:rPr>
        <w:t>בנובמבר</w:t>
      </w:r>
      <w:r w:rsidR="00A241DD" w:rsidRPr="00745E78">
        <w:rPr>
          <w:rFonts w:ascii="David" w:hAnsi="David"/>
          <w:sz w:val="24"/>
          <w:rtl/>
        </w:rPr>
        <w:t xml:space="preserve"> </w:t>
      </w:r>
      <w:r w:rsidR="0061418E" w:rsidRPr="00745E78">
        <w:rPr>
          <w:rFonts w:ascii="David" w:hAnsi="David"/>
          <w:sz w:val="24"/>
          <w:rtl/>
        </w:rPr>
        <w:t>2022</w:t>
      </w:r>
      <w:r w:rsidR="00CF7AC9" w:rsidRPr="00745E78">
        <w:rPr>
          <w:rFonts w:ascii="David" w:hAnsi="David"/>
          <w:sz w:val="24"/>
          <w:rtl/>
        </w:rPr>
        <w:t xml:space="preserve"> ובלבד שיחזיקו באגרות החוב (סדרה ו') </w:t>
      </w:r>
      <w:r w:rsidR="0061418E" w:rsidRPr="00745E78">
        <w:rPr>
          <w:rFonts w:ascii="David" w:hAnsi="David"/>
          <w:sz w:val="24"/>
          <w:rtl/>
        </w:rPr>
        <w:t>ביום</w:t>
      </w:r>
      <w:r w:rsidR="00CF7AC9" w:rsidRPr="00745E78">
        <w:rPr>
          <w:rFonts w:ascii="David" w:hAnsi="David"/>
          <w:sz w:val="24"/>
          <w:rtl/>
        </w:rPr>
        <w:t xml:space="preserve"> הקובע לאותו תשלום (קרי, יום </w:t>
      </w:r>
      <w:r w:rsidR="0061418E" w:rsidRPr="00745E78">
        <w:rPr>
          <w:rFonts w:ascii="David" w:hAnsi="David"/>
          <w:sz w:val="24"/>
          <w:rtl/>
        </w:rPr>
        <w:t xml:space="preserve">24 </w:t>
      </w:r>
      <w:r w:rsidR="006E663B" w:rsidRPr="00745E78">
        <w:rPr>
          <w:rFonts w:ascii="David" w:hAnsi="David" w:hint="eastAsia"/>
          <w:sz w:val="24"/>
          <w:rtl/>
        </w:rPr>
        <w:t>בנובמבר</w:t>
      </w:r>
      <w:r w:rsidR="006E663B" w:rsidRPr="00745E78">
        <w:rPr>
          <w:rFonts w:ascii="David" w:hAnsi="David"/>
          <w:sz w:val="24"/>
          <w:rtl/>
        </w:rPr>
        <w:t xml:space="preserve"> </w:t>
      </w:r>
      <w:r w:rsidR="0061418E" w:rsidRPr="00745E78">
        <w:rPr>
          <w:rFonts w:ascii="David" w:hAnsi="David"/>
          <w:sz w:val="24"/>
          <w:rtl/>
        </w:rPr>
        <w:t>2022</w:t>
      </w:r>
      <w:r w:rsidR="00CF7AC9" w:rsidRPr="00745E78">
        <w:rPr>
          <w:rFonts w:ascii="David" w:hAnsi="David"/>
          <w:sz w:val="24"/>
          <w:rtl/>
        </w:rPr>
        <w:t>)</w:t>
      </w:r>
      <w:r w:rsidR="0061418E" w:rsidRPr="00745E78">
        <w:rPr>
          <w:rFonts w:ascii="David" w:hAnsi="David"/>
          <w:sz w:val="24"/>
          <w:rtl/>
        </w:rPr>
        <w:t>.</w:t>
      </w:r>
      <w:r w:rsidR="00BF2615" w:rsidRPr="00745E78">
        <w:rPr>
          <w:rFonts w:ascii="David" w:hAnsi="David"/>
          <w:sz w:val="24"/>
          <w:rtl/>
        </w:rPr>
        <w:t xml:space="preserve"> </w:t>
      </w:r>
    </w:p>
    <w:p w14:paraId="6CF38DD2" w14:textId="77777777" w:rsidR="00D15747" w:rsidRPr="00745E78" w:rsidRDefault="00D15747">
      <w:pPr>
        <w:pStyle w:val="aa"/>
        <w:numPr>
          <w:ilvl w:val="1"/>
          <w:numId w:val="30"/>
        </w:numPr>
        <w:ind w:left="1041" w:hanging="573"/>
        <w:rPr>
          <w:rFonts w:ascii="David" w:hAnsi="David"/>
          <w:sz w:val="24"/>
        </w:rPr>
      </w:pPr>
      <w:r w:rsidRPr="00745E78">
        <w:rPr>
          <w:rFonts w:ascii="David" w:hAnsi="David"/>
          <w:sz w:val="24"/>
          <w:rtl/>
        </w:rPr>
        <w:t>התשלום האחרון של ריבית אגרות החוב ישולם ביום 30 במאי 2030 ביחד עם התשלום האחרון על חשבון קרן אגרות החוב, וזאת כנגד מסירת תעודות אגרות החוב לידי החברה.</w:t>
      </w:r>
    </w:p>
    <w:p w14:paraId="06D5A95D" w14:textId="31925382" w:rsidR="00D15747" w:rsidRPr="00745E78" w:rsidRDefault="00D15747">
      <w:pPr>
        <w:pStyle w:val="aa"/>
        <w:numPr>
          <w:ilvl w:val="1"/>
          <w:numId w:val="30"/>
        </w:numPr>
        <w:ind w:left="1041" w:hanging="573"/>
        <w:rPr>
          <w:rFonts w:ascii="David" w:hAnsi="David"/>
          <w:b/>
          <w:bCs/>
          <w:spacing w:val="-8"/>
          <w:sz w:val="24"/>
        </w:rPr>
      </w:pPr>
      <w:r w:rsidRPr="00745E78">
        <w:rPr>
          <w:rFonts w:ascii="David" w:hAnsi="David"/>
          <w:sz w:val="24"/>
          <w:rtl/>
        </w:rPr>
        <w:t>הקרן והריבית של אגרות החוב (סדרה ו') אינן צמודות לבסיס הצמדה כלשהו.</w:t>
      </w:r>
    </w:p>
    <w:p w14:paraId="14472B74" w14:textId="7DFD82FD" w:rsidR="00F32A99" w:rsidRPr="00047CD2" w:rsidRDefault="00F32A99">
      <w:pPr>
        <w:pStyle w:val="aa"/>
        <w:numPr>
          <w:ilvl w:val="1"/>
          <w:numId w:val="30"/>
        </w:numPr>
        <w:ind w:left="1041" w:hanging="573"/>
        <w:rPr>
          <w:rFonts w:ascii="David" w:hAnsi="David"/>
          <w:spacing w:val="-8"/>
          <w:sz w:val="24"/>
        </w:rPr>
      </w:pPr>
      <w:r w:rsidRPr="00745E78">
        <w:rPr>
          <w:rFonts w:ascii="David" w:hAnsi="David"/>
          <w:sz w:val="24"/>
          <w:rtl/>
        </w:rPr>
        <w:t xml:space="preserve">אגרות החוב (סדרה </w:t>
      </w:r>
      <w:r w:rsidR="00487624" w:rsidRPr="00745E78">
        <w:rPr>
          <w:rFonts w:ascii="David" w:hAnsi="David"/>
          <w:sz w:val="24"/>
          <w:rtl/>
        </w:rPr>
        <w:t>ו'</w:t>
      </w:r>
      <w:r w:rsidRPr="00745E78">
        <w:rPr>
          <w:rFonts w:ascii="David" w:hAnsi="David"/>
          <w:sz w:val="24"/>
          <w:rtl/>
        </w:rPr>
        <w:t xml:space="preserve">) שתונפקנה על-פי דוח ההצעה, תהוונה סדרה אחת לכל דבר ועניין עם אגרות החוב </w:t>
      </w:r>
      <w:r w:rsidRPr="00047CD2">
        <w:rPr>
          <w:rFonts w:ascii="David" w:hAnsi="David"/>
          <w:sz w:val="24"/>
          <w:rtl/>
        </w:rPr>
        <w:t xml:space="preserve">(סדרה </w:t>
      </w:r>
      <w:r w:rsidR="00487624" w:rsidRPr="00047CD2">
        <w:rPr>
          <w:rFonts w:ascii="David" w:hAnsi="David"/>
          <w:sz w:val="24"/>
          <w:rtl/>
        </w:rPr>
        <w:t>ו'</w:t>
      </w:r>
      <w:r w:rsidRPr="00047CD2">
        <w:rPr>
          <w:rFonts w:ascii="David" w:hAnsi="David"/>
          <w:sz w:val="24"/>
          <w:rtl/>
        </w:rPr>
        <w:t xml:space="preserve">) של החברה שיהיו במחזור במועד הנפקתן ותנאיהן יהיו זהים לתנאי אגרות החוב (סדרה </w:t>
      </w:r>
      <w:r w:rsidR="00487624" w:rsidRPr="00047CD2">
        <w:rPr>
          <w:rFonts w:ascii="David" w:hAnsi="David"/>
          <w:sz w:val="24"/>
          <w:rtl/>
        </w:rPr>
        <w:t>ו'</w:t>
      </w:r>
      <w:r w:rsidRPr="00047CD2">
        <w:rPr>
          <w:rFonts w:ascii="David" w:hAnsi="David"/>
          <w:sz w:val="24"/>
          <w:rtl/>
        </w:rPr>
        <w:t xml:space="preserve">) שבמחזור, כמתואר בדוח הצעת המדף המקורי, בתשקיף המדף ובשטר הנאמנות בגין אגרות החוב (סדרה </w:t>
      </w:r>
      <w:r w:rsidR="00487624" w:rsidRPr="00047CD2">
        <w:rPr>
          <w:rFonts w:ascii="David" w:hAnsi="David"/>
          <w:sz w:val="24"/>
          <w:rtl/>
        </w:rPr>
        <w:t>ו'</w:t>
      </w:r>
      <w:r w:rsidRPr="00047CD2">
        <w:rPr>
          <w:rFonts w:ascii="David" w:hAnsi="David"/>
          <w:sz w:val="24"/>
          <w:rtl/>
        </w:rPr>
        <w:t>), כהגדרתו בסעיף 2 לדוח ההצעה</w:t>
      </w:r>
      <w:r w:rsidRPr="00047CD2">
        <w:rPr>
          <w:rFonts w:ascii="David" w:hAnsi="David"/>
          <w:spacing w:val="-8"/>
          <w:sz w:val="24"/>
          <w:rtl/>
        </w:rPr>
        <w:t>.</w:t>
      </w:r>
    </w:p>
    <w:p w14:paraId="095AD07E" w14:textId="777A12A4" w:rsidR="00F32A99" w:rsidRPr="00047CD2" w:rsidRDefault="00F32A99">
      <w:pPr>
        <w:pStyle w:val="aa"/>
        <w:numPr>
          <w:ilvl w:val="1"/>
          <w:numId w:val="30"/>
        </w:numPr>
        <w:ind w:left="1041" w:hanging="573"/>
        <w:rPr>
          <w:rFonts w:ascii="David" w:hAnsi="David"/>
          <w:spacing w:val="-8"/>
          <w:sz w:val="24"/>
        </w:rPr>
      </w:pPr>
      <w:r w:rsidRPr="00047CD2">
        <w:rPr>
          <w:rFonts w:ascii="David" w:hAnsi="David"/>
          <w:spacing w:val="-8"/>
          <w:sz w:val="24"/>
          <w:rtl/>
        </w:rPr>
        <w:t xml:space="preserve">לפרטים אודות יתר תנאי אגרות החוב (סדרה </w:t>
      </w:r>
      <w:r w:rsidR="00487624" w:rsidRPr="00047CD2">
        <w:rPr>
          <w:rFonts w:ascii="David" w:hAnsi="David"/>
          <w:spacing w:val="-8"/>
          <w:sz w:val="24"/>
          <w:rtl/>
        </w:rPr>
        <w:t>ו'</w:t>
      </w:r>
      <w:r w:rsidRPr="00047CD2">
        <w:rPr>
          <w:rFonts w:ascii="David" w:hAnsi="David"/>
          <w:spacing w:val="-8"/>
          <w:sz w:val="24"/>
          <w:rtl/>
        </w:rPr>
        <w:t xml:space="preserve">), ראה סעיף </w:t>
      </w:r>
      <w:r w:rsidR="00775DC6" w:rsidRPr="00047CD2">
        <w:rPr>
          <w:rFonts w:ascii="David" w:hAnsi="David"/>
          <w:spacing w:val="-8"/>
          <w:sz w:val="24"/>
          <w:rtl/>
        </w:rPr>
        <w:t>3</w:t>
      </w:r>
      <w:r w:rsidRPr="00047CD2">
        <w:rPr>
          <w:rFonts w:ascii="David" w:hAnsi="David"/>
          <w:spacing w:val="-8"/>
          <w:sz w:val="24"/>
          <w:rtl/>
        </w:rPr>
        <w:t xml:space="preserve"> </w:t>
      </w:r>
      <w:r w:rsidR="00475598" w:rsidRPr="00047CD2">
        <w:rPr>
          <w:rFonts w:ascii="David" w:hAnsi="David"/>
          <w:spacing w:val="-8"/>
          <w:sz w:val="24"/>
          <w:rtl/>
        </w:rPr>
        <w:t>ו</w:t>
      </w:r>
      <w:r w:rsidR="00475598" w:rsidRPr="00047CD2">
        <w:rPr>
          <w:rFonts w:ascii="David" w:hAnsi="David"/>
          <w:b/>
          <w:bCs/>
          <w:spacing w:val="-8"/>
          <w:sz w:val="24"/>
          <w:u w:val="single"/>
          <w:rtl/>
        </w:rPr>
        <w:t>נספח א'</w:t>
      </w:r>
      <w:r w:rsidR="00475598" w:rsidRPr="00047CD2">
        <w:rPr>
          <w:rFonts w:ascii="David" w:hAnsi="David"/>
          <w:spacing w:val="-8"/>
          <w:sz w:val="24"/>
          <w:rtl/>
        </w:rPr>
        <w:t xml:space="preserve"> </w:t>
      </w:r>
      <w:r w:rsidRPr="00047CD2">
        <w:rPr>
          <w:rFonts w:ascii="David" w:hAnsi="David"/>
          <w:spacing w:val="-8"/>
          <w:sz w:val="24"/>
          <w:rtl/>
        </w:rPr>
        <w:t xml:space="preserve">לדוח ההצעה </w:t>
      </w:r>
      <w:r w:rsidR="00BF2615" w:rsidRPr="00047CD2">
        <w:rPr>
          <w:rFonts w:ascii="David" w:hAnsi="David"/>
          <w:spacing w:val="-8"/>
          <w:sz w:val="24"/>
          <w:rtl/>
        </w:rPr>
        <w:t xml:space="preserve">המקורי </w:t>
      </w:r>
      <w:r w:rsidRPr="00047CD2">
        <w:rPr>
          <w:rFonts w:ascii="David" w:hAnsi="David"/>
          <w:spacing w:val="-8"/>
          <w:sz w:val="24"/>
          <w:rtl/>
        </w:rPr>
        <w:t xml:space="preserve">ושטר הנאמנות </w:t>
      </w:r>
      <w:r w:rsidRPr="00047CD2">
        <w:rPr>
          <w:rFonts w:ascii="David" w:hAnsi="David"/>
          <w:sz w:val="24"/>
          <w:rtl/>
        </w:rPr>
        <w:t xml:space="preserve">בגין אגרות החוב (סדרה </w:t>
      </w:r>
      <w:r w:rsidR="00487624" w:rsidRPr="00047CD2">
        <w:rPr>
          <w:rFonts w:ascii="David" w:hAnsi="David"/>
          <w:sz w:val="24"/>
          <w:rtl/>
        </w:rPr>
        <w:t>ו'</w:t>
      </w:r>
      <w:r w:rsidRPr="00047CD2">
        <w:rPr>
          <w:rFonts w:ascii="David" w:hAnsi="David"/>
          <w:sz w:val="24"/>
          <w:rtl/>
        </w:rPr>
        <w:t>) (כהגדרתו בסעיף 2 לדוח ההצעה</w:t>
      </w:r>
      <w:r w:rsidRPr="00047CD2">
        <w:rPr>
          <w:rFonts w:ascii="David" w:hAnsi="David"/>
          <w:spacing w:val="-8"/>
          <w:sz w:val="24"/>
          <w:rtl/>
        </w:rPr>
        <w:t>).</w:t>
      </w:r>
    </w:p>
    <w:p w14:paraId="3B98E241" w14:textId="59FDA4AB" w:rsidR="00EC66E0" w:rsidRPr="00B10953" w:rsidRDefault="003842DF" w:rsidP="00B10953">
      <w:pPr>
        <w:pStyle w:val="25"/>
        <w:rPr>
          <w:sz w:val="24"/>
          <w:rtl/>
        </w:rPr>
      </w:pPr>
      <w:r w:rsidRPr="00B10953">
        <w:rPr>
          <w:sz w:val="24"/>
          <w:rtl/>
        </w:rPr>
        <w:t xml:space="preserve">שטר הנאמנות והנאמן לאגרות החוב (סדרה </w:t>
      </w:r>
      <w:r w:rsidR="00487624" w:rsidRPr="00B10953">
        <w:rPr>
          <w:sz w:val="24"/>
          <w:rtl/>
        </w:rPr>
        <w:t>ו'</w:t>
      </w:r>
      <w:r w:rsidRPr="00B10953">
        <w:rPr>
          <w:sz w:val="24"/>
          <w:rtl/>
        </w:rPr>
        <w:t>)</w:t>
      </w:r>
    </w:p>
    <w:p w14:paraId="16F1E348" w14:textId="2A2726FC" w:rsidR="00DF0A88" w:rsidRPr="00745E78" w:rsidRDefault="00A220F7" w:rsidP="000148A6">
      <w:pPr>
        <w:pStyle w:val="Bodytext2"/>
        <w:shd w:val="clear" w:color="auto" w:fill="auto"/>
        <w:spacing w:after="120" w:line="300" w:lineRule="atLeast"/>
        <w:ind w:left="474" w:firstLine="0"/>
        <w:jc w:val="both"/>
        <w:rPr>
          <w:rtl/>
        </w:rPr>
      </w:pPr>
      <w:r w:rsidRPr="00047CD2">
        <w:rPr>
          <w:rtl/>
        </w:rPr>
        <w:t>הנאמן למחזיקי אגרות החוב (סדרה ו') הינו משמרת חברה לשירותי נאמנות בע"מ</w:t>
      </w:r>
      <w:r w:rsidRPr="00047CD2" w:rsidDel="0011696E">
        <w:rPr>
          <w:rtl/>
        </w:rPr>
        <w:t xml:space="preserve"> </w:t>
      </w:r>
      <w:r w:rsidRPr="00047CD2">
        <w:rPr>
          <w:rtl/>
        </w:rPr>
        <w:t>("</w:t>
      </w:r>
      <w:r w:rsidRPr="00047CD2">
        <w:rPr>
          <w:b/>
          <w:bCs/>
          <w:rtl/>
        </w:rPr>
        <w:t>הנאמן</w:t>
      </w:r>
      <w:r w:rsidRPr="00047CD2">
        <w:rPr>
          <w:rtl/>
        </w:rPr>
        <w:t>"),</w:t>
      </w:r>
      <w:r w:rsidRPr="00047CD2">
        <w:rPr>
          <w:rStyle w:val="af0"/>
          <w:rtl/>
        </w:rPr>
        <w:footnoteReference w:id="3"/>
      </w:r>
      <w:r w:rsidRPr="00047CD2">
        <w:rPr>
          <w:rtl/>
        </w:rPr>
        <w:t xml:space="preserve"> עימו התקשרה החברה בשטר נאמנות מיום </w:t>
      </w:r>
      <w:r w:rsidR="00D6442B" w:rsidRPr="00047CD2">
        <w:rPr>
          <w:rtl/>
        </w:rPr>
        <w:t xml:space="preserve">25 </w:t>
      </w:r>
      <w:r w:rsidRPr="00047CD2">
        <w:rPr>
          <w:rtl/>
        </w:rPr>
        <w:t>במרס 2021, המסדיר את תנאי אגרות החוב (סדרה ו') ("</w:t>
      </w:r>
      <w:r w:rsidRPr="00047CD2">
        <w:rPr>
          <w:b/>
          <w:bCs/>
          <w:rtl/>
        </w:rPr>
        <w:t>שטר הנאמנות בגין אגרות החוב (סדרה ו')</w:t>
      </w:r>
      <w:r w:rsidRPr="00047CD2">
        <w:rPr>
          <w:rtl/>
        </w:rPr>
        <w:t>" או "</w:t>
      </w:r>
      <w:r w:rsidRPr="00047CD2">
        <w:rPr>
          <w:b/>
          <w:bCs/>
          <w:rtl/>
        </w:rPr>
        <w:t>שטר הנאמנות</w:t>
      </w:r>
      <w:r w:rsidRPr="00047CD2">
        <w:rPr>
          <w:rtl/>
        </w:rPr>
        <w:t xml:space="preserve">"). שטר הנאמנות מובא בדוח הצעה זה על דרך ההפניה, כפי שפורסם על-ידי החברה ביום </w:t>
      </w:r>
      <w:r w:rsidR="005814A5" w:rsidRPr="00047CD2">
        <w:rPr>
          <w:rtl/>
        </w:rPr>
        <w:t xml:space="preserve">25 </w:t>
      </w:r>
      <w:r w:rsidR="00BC781D" w:rsidRPr="00047CD2">
        <w:rPr>
          <w:rtl/>
        </w:rPr>
        <w:t>במרס 2021</w:t>
      </w:r>
      <w:r w:rsidRPr="00047CD2">
        <w:rPr>
          <w:rtl/>
        </w:rPr>
        <w:t xml:space="preserve"> במסגרת דוח הצעת המדף המקורי</w:t>
      </w:r>
      <w:r w:rsidR="0030095F" w:rsidRPr="00047CD2">
        <w:rPr>
          <w:rtl/>
        </w:rPr>
        <w:t>.</w:t>
      </w:r>
    </w:p>
    <w:p w14:paraId="16892AD4" w14:textId="77777777" w:rsidR="00D74E61" w:rsidRPr="00B10953" w:rsidRDefault="003842DF" w:rsidP="00B10953">
      <w:pPr>
        <w:pStyle w:val="25"/>
        <w:rPr>
          <w:sz w:val="24"/>
        </w:rPr>
      </w:pPr>
      <w:r w:rsidRPr="00B10953">
        <w:rPr>
          <w:sz w:val="24"/>
          <w:rtl/>
        </w:rPr>
        <w:t xml:space="preserve">תנאי </w:t>
      </w:r>
      <w:r w:rsidR="00481497" w:rsidRPr="00B10953">
        <w:rPr>
          <w:sz w:val="24"/>
          <w:rtl/>
        </w:rPr>
        <w:t>ניירות הערך המוצעים</w:t>
      </w:r>
    </w:p>
    <w:p w14:paraId="71F0E286" w14:textId="75F47E8C" w:rsidR="00F76C3A" w:rsidRPr="00745E78" w:rsidRDefault="00F76C3A">
      <w:pPr>
        <w:pStyle w:val="aa"/>
        <w:numPr>
          <w:ilvl w:val="1"/>
          <w:numId w:val="30"/>
        </w:numPr>
        <w:ind w:left="1041" w:hanging="573"/>
        <w:rPr>
          <w:rFonts w:ascii="David" w:hAnsi="David"/>
          <w:sz w:val="24"/>
        </w:rPr>
      </w:pPr>
      <w:r w:rsidRPr="00745E78">
        <w:rPr>
          <w:rFonts w:ascii="David" w:hAnsi="David"/>
          <w:b/>
          <w:bCs/>
          <w:sz w:val="24"/>
          <w:rtl/>
        </w:rPr>
        <w:t xml:space="preserve">לריכוז תמציתי של המידע בשטר הנאמנות בגין אגרות החוב (סדרה ו') הנוגע למנגנוני הגנה הקיימים בו לטובת מחזיקי אגרות החוב (לרבות </w:t>
      </w:r>
      <w:proofErr w:type="spellStart"/>
      <w:r w:rsidRPr="00745E78">
        <w:rPr>
          <w:rFonts w:ascii="David" w:hAnsi="David"/>
          <w:b/>
          <w:bCs/>
          <w:sz w:val="24"/>
          <w:rtl/>
        </w:rPr>
        <w:t>תניות</w:t>
      </w:r>
      <w:proofErr w:type="spellEnd"/>
      <w:r w:rsidRPr="00745E78">
        <w:rPr>
          <w:rFonts w:ascii="David" w:hAnsi="David"/>
          <w:b/>
          <w:bCs/>
          <w:sz w:val="24"/>
          <w:rtl/>
        </w:rPr>
        <w:t xml:space="preserve"> חוזיות, עילות לפירעון </w:t>
      </w:r>
      <w:proofErr w:type="spellStart"/>
      <w:r w:rsidRPr="00745E78">
        <w:rPr>
          <w:rFonts w:ascii="David" w:hAnsi="David"/>
          <w:b/>
          <w:bCs/>
          <w:sz w:val="24"/>
          <w:rtl/>
        </w:rPr>
        <w:t>מיידי</w:t>
      </w:r>
      <w:proofErr w:type="spellEnd"/>
      <w:r w:rsidRPr="00745E78">
        <w:rPr>
          <w:rFonts w:ascii="David" w:hAnsi="David"/>
          <w:b/>
          <w:bCs/>
          <w:sz w:val="24"/>
          <w:rtl/>
        </w:rPr>
        <w:t xml:space="preserve">, אמות מידה פיננסיות, הוראות התאמה בשיעור הריבית במקרים מסוימים וכדומה), ראה </w:t>
      </w:r>
      <w:r w:rsidRPr="005C5ADB">
        <w:rPr>
          <w:rFonts w:ascii="David" w:hAnsi="David"/>
          <w:b/>
          <w:bCs/>
          <w:sz w:val="24"/>
          <w:rtl/>
        </w:rPr>
        <w:t>נספח א'</w:t>
      </w:r>
      <w:r w:rsidRPr="00745E78">
        <w:rPr>
          <w:rFonts w:ascii="David" w:hAnsi="David"/>
          <w:b/>
          <w:bCs/>
          <w:sz w:val="24"/>
          <w:rtl/>
        </w:rPr>
        <w:t xml:space="preserve"> לדוח</w:t>
      </w:r>
      <w:r w:rsidR="00A220F7" w:rsidRPr="00745E78">
        <w:rPr>
          <w:rFonts w:ascii="David" w:hAnsi="David"/>
          <w:b/>
          <w:bCs/>
          <w:sz w:val="24"/>
          <w:rtl/>
        </w:rPr>
        <w:t xml:space="preserve"> הצעת המדף המקורי, המובא בדוח זה בדרך של הפניה</w:t>
      </w:r>
      <w:r w:rsidRPr="00745E78">
        <w:rPr>
          <w:rFonts w:ascii="David" w:hAnsi="David"/>
          <w:sz w:val="24"/>
          <w:rtl/>
        </w:rPr>
        <w:t>.</w:t>
      </w:r>
    </w:p>
    <w:p w14:paraId="5CEB9DCF" w14:textId="454DD2EC" w:rsidR="00BC781D" w:rsidRPr="00745E78" w:rsidRDefault="00BC781D">
      <w:pPr>
        <w:pStyle w:val="aa"/>
        <w:numPr>
          <w:ilvl w:val="1"/>
          <w:numId w:val="30"/>
        </w:numPr>
        <w:ind w:left="1041" w:hanging="573"/>
        <w:rPr>
          <w:rFonts w:ascii="David" w:hAnsi="David"/>
          <w:sz w:val="24"/>
        </w:rPr>
      </w:pPr>
      <w:r w:rsidRPr="00745E78">
        <w:rPr>
          <w:rFonts w:ascii="David" w:hAnsi="David"/>
          <w:sz w:val="24"/>
          <w:rtl/>
        </w:rPr>
        <w:t xml:space="preserve">התשלומים על חשבון הריבית ו/או הקרן של אגרות החוב (סדרה ו'), ישולמו </w:t>
      </w:r>
      <w:r w:rsidR="00B80B0A" w:rsidRPr="00745E78">
        <w:rPr>
          <w:rFonts w:ascii="David" w:hAnsi="David"/>
          <w:sz w:val="24"/>
          <w:rtl/>
        </w:rPr>
        <w:t xml:space="preserve">(או שולמו, לפי העניין) </w:t>
      </w:r>
      <w:r w:rsidRPr="00745E78">
        <w:rPr>
          <w:rFonts w:ascii="David" w:hAnsi="David"/>
          <w:sz w:val="24"/>
          <w:rtl/>
        </w:rPr>
        <w:t>לאנשים אשר שמותיהם יהיו רשומים במרשם אגרות החוב, ביום 24 במאי ביחס לתשלומים המשולמים ביום 30 במאי וביום 24 בנובמבר ביחס לתשלומים המשולמים ביום 30 בנובמבר (כל אחד מהמועדים האמורים יקרא להלן: "</w:t>
      </w:r>
      <w:r w:rsidRPr="00745E78">
        <w:rPr>
          <w:rFonts w:ascii="David" w:hAnsi="David"/>
          <w:b/>
          <w:bCs/>
          <w:sz w:val="24"/>
          <w:rtl/>
        </w:rPr>
        <w:t>היום הקובע</w:t>
      </w:r>
      <w:r w:rsidRPr="00745E78">
        <w:rPr>
          <w:rFonts w:ascii="David" w:hAnsi="David"/>
          <w:sz w:val="24"/>
          <w:rtl/>
        </w:rPr>
        <w:t>"), פרט לתשלום האחרון של הקרן והריבית שיעשה כנגד מסירת תעודות אגרות החוב (סדרה ו') לידי החברה ביום התשלום, במשרדה הרשום של החברה או בכל מקום אחר עליו תודיע החברה. הודעת החברה כאמור תפורסם לא יאוחר מחמישה (5) ימי עסקים לפני מועד התשלום האחרון</w:t>
      </w:r>
      <w:r w:rsidR="00011B6C" w:rsidRPr="00745E78">
        <w:rPr>
          <w:rFonts w:ascii="David" w:hAnsi="David"/>
          <w:sz w:val="24"/>
          <w:rtl/>
        </w:rPr>
        <w:t>.</w:t>
      </w:r>
    </w:p>
    <w:p w14:paraId="63F89556" w14:textId="2B78BDF1" w:rsidR="00011B6C" w:rsidRPr="00745E78" w:rsidRDefault="00BC781D" w:rsidP="002D2A45">
      <w:pPr>
        <w:pStyle w:val="Bodytext2"/>
        <w:shd w:val="clear" w:color="auto" w:fill="auto"/>
        <w:spacing w:after="120" w:line="280" w:lineRule="atLeast"/>
        <w:ind w:left="1041" w:firstLine="0"/>
        <w:jc w:val="both"/>
      </w:pPr>
      <w:r w:rsidRPr="00745E78">
        <w:rPr>
          <w:rtl/>
        </w:rPr>
        <w:t>מובהר כי מי שאינו רשום במרשם מחזיקי אגרות החוב (סדרה ו') של החברה ביום הקובע, לא יהיה זכאי לתשלום ריבית בגין תקופת הריבית שהתחילה לפני אותו מועד.</w:t>
      </w:r>
      <w:r w:rsidR="00011B6C" w:rsidRPr="00745E78">
        <w:rPr>
          <w:rtl/>
        </w:rPr>
        <w:t xml:space="preserve"> </w:t>
      </w:r>
    </w:p>
    <w:p w14:paraId="5285DF21" w14:textId="3B0F5F8C" w:rsidR="00011B6C" w:rsidRDefault="00011B6C">
      <w:pPr>
        <w:pStyle w:val="aa"/>
        <w:numPr>
          <w:ilvl w:val="1"/>
          <w:numId w:val="30"/>
        </w:numPr>
        <w:ind w:left="1041" w:hanging="573"/>
        <w:rPr>
          <w:rFonts w:ascii="David" w:hAnsi="David"/>
          <w:sz w:val="24"/>
        </w:rPr>
      </w:pPr>
      <w:r w:rsidRPr="00745E78">
        <w:rPr>
          <w:rFonts w:ascii="David" w:hAnsi="David"/>
          <w:sz w:val="24"/>
          <w:rtl/>
        </w:rPr>
        <w:lastRenderedPageBreak/>
        <w:t>בכל מקרה שמועד תשלום קרן ו/או ריבית חל ביום שאינו יום עסקים, יידחה מועד התשלום ליום העסקים הראשון הבא אחריו, ללא תוספת תשלום, והיום הקובע לצורך קביעת הזכאות לפדיון או לריבית לא ישתנה בשל כך.</w:t>
      </w:r>
    </w:p>
    <w:p w14:paraId="57D15B12" w14:textId="77777777" w:rsidR="000148A6" w:rsidRPr="000148A6" w:rsidRDefault="000148A6" w:rsidP="002D2A45">
      <w:pPr>
        <w:pStyle w:val="Bodytext2"/>
        <w:shd w:val="clear" w:color="auto" w:fill="auto"/>
        <w:spacing w:after="120" w:line="280" w:lineRule="atLeast"/>
        <w:ind w:left="1041" w:firstLine="0"/>
        <w:jc w:val="both"/>
      </w:pPr>
    </w:p>
    <w:p w14:paraId="186A36D6" w14:textId="55433D4E" w:rsidR="00011B6C" w:rsidRPr="00745E78" w:rsidRDefault="00972D14">
      <w:pPr>
        <w:pStyle w:val="aa"/>
        <w:numPr>
          <w:ilvl w:val="1"/>
          <w:numId w:val="30"/>
        </w:numPr>
        <w:ind w:left="1041" w:hanging="573"/>
        <w:rPr>
          <w:rFonts w:ascii="David" w:hAnsi="David"/>
          <w:sz w:val="24"/>
        </w:rPr>
      </w:pPr>
      <w:r w:rsidRPr="00745E78">
        <w:rPr>
          <w:rFonts w:ascii="David" w:hAnsi="David"/>
          <w:sz w:val="24"/>
          <w:rtl/>
        </w:rPr>
        <w:t>התשלום לזכאים רשומים ייעשה בשיקים או בהעברה בנקאית לזכות חשבון הבנק של האנשים אשר שמותיהם יהיו רשומים במרשם אגרות החוב (סדרה ו') ואשר יצוין בפרטים שימסרו בכתב לחברה כאמור להלן. אם החברה לא תוכל לשלם סכום כלשהו לזכאים לכך, מסיבה שאינה תלויה בה (אולם החברה יכולה הייתה לשלמו במועדו ובמלואו), יחולו הוראות סעיף ‏15 לשטר הנאמנות</w:t>
      </w:r>
      <w:r w:rsidR="00011B6C" w:rsidRPr="00745E78">
        <w:rPr>
          <w:rFonts w:ascii="David" w:hAnsi="David"/>
          <w:sz w:val="24"/>
          <w:rtl/>
        </w:rPr>
        <w:t>.</w:t>
      </w:r>
    </w:p>
    <w:p w14:paraId="3DC65CED" w14:textId="4C2329CF" w:rsidR="00011B6C" w:rsidRPr="00745E78" w:rsidRDefault="00011B6C">
      <w:pPr>
        <w:pStyle w:val="aa"/>
        <w:numPr>
          <w:ilvl w:val="1"/>
          <w:numId w:val="30"/>
        </w:numPr>
        <w:ind w:left="1041" w:hanging="573"/>
        <w:rPr>
          <w:rFonts w:ascii="David" w:hAnsi="David"/>
          <w:sz w:val="24"/>
        </w:rPr>
      </w:pPr>
      <w:r w:rsidRPr="00745E78">
        <w:rPr>
          <w:rFonts w:ascii="David" w:hAnsi="David"/>
          <w:sz w:val="24"/>
          <w:rtl/>
        </w:rPr>
        <w:t xml:space="preserve">מחזיק אגרות החוב (סדרה </w:t>
      </w:r>
      <w:r w:rsidR="00487624" w:rsidRPr="00745E78">
        <w:rPr>
          <w:rFonts w:ascii="David" w:hAnsi="David"/>
          <w:sz w:val="24"/>
          <w:rtl/>
        </w:rPr>
        <w:t>ו'</w:t>
      </w:r>
      <w:r w:rsidRPr="00745E78">
        <w:rPr>
          <w:rFonts w:ascii="David" w:hAnsi="David"/>
          <w:sz w:val="24"/>
          <w:rtl/>
        </w:rPr>
        <w:t>) יודיע לחברה את פרטי חשבון הבנק לזיכוי בתשלומים לאותו מחזיק על-פי אגרות החוב, או על שינוי בפרטי החשבון האמור או בכתובתו, לפי העניין, בהודעה בכתב שישלח בדואר רשום לחברה. החברה תהא חייבת לפעול על-פי הודעתו של המחזיק בדבר שינוי כאמור לאחר חלוף חמישה-עשר (15) ימי עסקים מיום שהודעתו של המחזיק הגיעה לחברה.</w:t>
      </w:r>
    </w:p>
    <w:p w14:paraId="7DE7B7E0" w14:textId="75F2B213" w:rsidR="00011B6C" w:rsidRPr="00745E78" w:rsidRDefault="00011B6C">
      <w:pPr>
        <w:pStyle w:val="aa"/>
        <w:numPr>
          <w:ilvl w:val="1"/>
          <w:numId w:val="30"/>
        </w:numPr>
        <w:ind w:left="1041" w:hanging="573"/>
        <w:rPr>
          <w:rFonts w:ascii="David" w:hAnsi="David"/>
          <w:sz w:val="24"/>
        </w:rPr>
      </w:pPr>
      <w:r w:rsidRPr="00745E78">
        <w:rPr>
          <w:rFonts w:ascii="David" w:hAnsi="David"/>
          <w:sz w:val="24"/>
          <w:rtl/>
        </w:rPr>
        <w:t xml:space="preserve">לא מסר מחזיק אגרות החוב הזכאי לתשלום כאמור בעוד מועד לחברה פרטים בדבר חשבון הבנק שלו, ייעשה כל תשלום על חשבון הקרן והריבית בגין אגרות החוב (סדרה </w:t>
      </w:r>
      <w:r w:rsidR="00487624" w:rsidRPr="00745E78">
        <w:rPr>
          <w:rFonts w:ascii="David" w:hAnsi="David"/>
          <w:sz w:val="24"/>
          <w:rtl/>
        </w:rPr>
        <w:t>ו'</w:t>
      </w:r>
      <w:r w:rsidRPr="00745E78">
        <w:rPr>
          <w:rFonts w:ascii="David" w:hAnsi="David"/>
          <w:sz w:val="24"/>
          <w:rtl/>
        </w:rPr>
        <w:t>) בשיק שיישלח בדואר רשום לכתובתו האחרונה הרשומה במרשם מחזיקי אגרות החוב. משלוח שיק לזכאי בדואר רשום כאמור ייחשב לכל דבר ועניין כתשלום הסכום הנקוב בו בתאריך שיגורו בדואר, ובלבד שנפרע עם הצגתו כהלכה לגביה.</w:t>
      </w:r>
    </w:p>
    <w:p w14:paraId="3D860D07" w14:textId="004E4652" w:rsidR="00011B6C" w:rsidRPr="00745E78" w:rsidRDefault="00972D14">
      <w:pPr>
        <w:pStyle w:val="aa"/>
        <w:numPr>
          <w:ilvl w:val="1"/>
          <w:numId w:val="30"/>
        </w:numPr>
        <w:ind w:left="1041" w:hanging="573"/>
        <w:rPr>
          <w:rFonts w:ascii="David" w:hAnsi="David"/>
          <w:sz w:val="24"/>
        </w:rPr>
      </w:pPr>
      <w:r w:rsidRPr="00745E78">
        <w:rPr>
          <w:rFonts w:ascii="David" w:hAnsi="David"/>
          <w:sz w:val="24"/>
          <w:rtl/>
        </w:rPr>
        <w:t>אגרות החוב (לרבות אלו שתונפקנה במסגרת הרחבת סדרה) תעמודנה כולן בדרגת בטחון שווה פרי פסו בינן לבין עצמן בקשר עם התחייבויות החברה על־פי שטר הנאמנות, ובלי זכות בכורה או עדיפות של האחת על פני האחרת</w:t>
      </w:r>
      <w:r w:rsidR="00011B6C" w:rsidRPr="00745E78">
        <w:rPr>
          <w:rFonts w:ascii="David" w:hAnsi="David"/>
          <w:sz w:val="24"/>
          <w:rtl/>
        </w:rPr>
        <w:t>.</w:t>
      </w:r>
    </w:p>
    <w:p w14:paraId="5AAE9ABC" w14:textId="77777777" w:rsidR="00011B6C" w:rsidRPr="00745E78" w:rsidRDefault="00011B6C">
      <w:pPr>
        <w:pStyle w:val="aa"/>
        <w:numPr>
          <w:ilvl w:val="1"/>
          <w:numId w:val="30"/>
        </w:numPr>
        <w:ind w:left="1041" w:hanging="573"/>
        <w:rPr>
          <w:rFonts w:ascii="David" w:hAnsi="David"/>
          <w:sz w:val="24"/>
          <w:rtl/>
        </w:rPr>
      </w:pPr>
      <w:r w:rsidRPr="00745E78">
        <w:rPr>
          <w:rFonts w:ascii="David" w:hAnsi="David"/>
          <w:sz w:val="24"/>
          <w:rtl/>
        </w:rPr>
        <w:t>מכל תשלום בגין אגרות החוב ינוכה כל תשלום חובה ככל הנדרש על-פי דין.</w:t>
      </w:r>
    </w:p>
    <w:p w14:paraId="77730C4A" w14:textId="0BCEEC1B" w:rsidR="00011B6C" w:rsidRPr="00745E78" w:rsidRDefault="00972D14">
      <w:pPr>
        <w:pStyle w:val="aa"/>
        <w:numPr>
          <w:ilvl w:val="1"/>
          <w:numId w:val="30"/>
        </w:numPr>
        <w:ind w:left="1041" w:hanging="573"/>
        <w:rPr>
          <w:rFonts w:ascii="David" w:hAnsi="David"/>
          <w:sz w:val="24"/>
        </w:rPr>
      </w:pPr>
      <w:r w:rsidRPr="00745E78">
        <w:rPr>
          <w:rFonts w:ascii="David" w:hAnsi="David"/>
          <w:sz w:val="24"/>
          <w:u w:val="single"/>
          <w:rtl/>
        </w:rPr>
        <w:t>הרחבת סדרה וניירות ערך נוספים</w:t>
      </w:r>
      <w:r w:rsidRPr="00745E78">
        <w:rPr>
          <w:rFonts w:ascii="David" w:hAnsi="David"/>
          <w:sz w:val="24"/>
          <w:rtl/>
        </w:rPr>
        <w:t xml:space="preserve"> – החברה תהיה רשאית, מעת לעת, על-פי שיקול דעתה הבלעדי, ללא צורך בקבלת אישור מהנאמן ו/או מהמחזיקים באגרות החוב (סדרה ו') הקיימים באותה עת, להרחיב את אגרות החוב (סדרה ו') ולהנפיק אגרות חוב (סדרה ו') נוספות בהתאם לתנאים הקבועים בסעיף 2.4 לשטר הנאמנות. כמו-כן, החברה תהיה רשאית להנפיק בכל עת ומבלי להידרש להסכמת הנאמן ו/או מחזיקי אגרות החוב סדרות נוספות של אגרות חוב, כאמור בסעיף 2.3 לשטר הנאמנות</w:t>
      </w:r>
      <w:r w:rsidR="00011B6C" w:rsidRPr="00745E78">
        <w:rPr>
          <w:rFonts w:ascii="David" w:hAnsi="David"/>
          <w:sz w:val="24"/>
          <w:rtl/>
        </w:rPr>
        <w:t>.</w:t>
      </w:r>
    </w:p>
    <w:p w14:paraId="1D5392B3" w14:textId="79F578C7" w:rsidR="00011B6C" w:rsidRPr="00745E78" w:rsidRDefault="00972D14">
      <w:pPr>
        <w:pStyle w:val="aa"/>
        <w:numPr>
          <w:ilvl w:val="1"/>
          <w:numId w:val="30"/>
        </w:numPr>
        <w:ind w:left="1041" w:hanging="573"/>
        <w:rPr>
          <w:rFonts w:ascii="David" w:hAnsi="David"/>
          <w:sz w:val="24"/>
        </w:rPr>
      </w:pPr>
      <w:r w:rsidRPr="00745E78">
        <w:rPr>
          <w:rFonts w:ascii="David" w:hAnsi="David"/>
          <w:sz w:val="24"/>
          <w:u w:val="single"/>
          <w:rtl/>
        </w:rPr>
        <w:t xml:space="preserve">פירעון </w:t>
      </w:r>
      <w:proofErr w:type="spellStart"/>
      <w:r w:rsidRPr="00745E78">
        <w:rPr>
          <w:rFonts w:ascii="David" w:hAnsi="David"/>
          <w:sz w:val="24"/>
          <w:u w:val="single"/>
          <w:rtl/>
        </w:rPr>
        <w:t>מיידי</w:t>
      </w:r>
      <w:proofErr w:type="spellEnd"/>
      <w:r w:rsidRPr="00745E78">
        <w:rPr>
          <w:rFonts w:ascii="David" w:hAnsi="David"/>
          <w:sz w:val="24"/>
          <w:rtl/>
        </w:rPr>
        <w:t xml:space="preserve"> – אגרות החוב (סדרה ו') ניתנות להעמדה לפירעון </w:t>
      </w:r>
      <w:proofErr w:type="spellStart"/>
      <w:r w:rsidRPr="00745E78">
        <w:rPr>
          <w:rFonts w:ascii="David" w:hAnsi="David"/>
          <w:sz w:val="24"/>
          <w:rtl/>
        </w:rPr>
        <w:t>מיידי</w:t>
      </w:r>
      <w:proofErr w:type="spellEnd"/>
      <w:r w:rsidRPr="00745E78">
        <w:rPr>
          <w:rFonts w:ascii="David" w:hAnsi="David"/>
          <w:sz w:val="24"/>
          <w:rtl/>
        </w:rPr>
        <w:t xml:space="preserve"> במקרים המתוארים בסעיף 8 לשטר הנאמנות</w:t>
      </w:r>
      <w:r w:rsidR="00011B6C" w:rsidRPr="00745E78">
        <w:rPr>
          <w:rFonts w:ascii="David" w:hAnsi="David"/>
          <w:sz w:val="24"/>
          <w:rtl/>
        </w:rPr>
        <w:t>.</w:t>
      </w:r>
    </w:p>
    <w:p w14:paraId="75504C7F" w14:textId="57632A94" w:rsidR="00011B6C" w:rsidRPr="00745E78" w:rsidRDefault="00972D14">
      <w:pPr>
        <w:pStyle w:val="aa"/>
        <w:numPr>
          <w:ilvl w:val="1"/>
          <w:numId w:val="30"/>
        </w:numPr>
        <w:ind w:left="1041" w:hanging="573"/>
        <w:rPr>
          <w:rFonts w:ascii="David" w:hAnsi="David"/>
          <w:sz w:val="24"/>
        </w:rPr>
      </w:pPr>
      <w:r w:rsidRPr="00745E78">
        <w:rPr>
          <w:rFonts w:ascii="David" w:hAnsi="David"/>
          <w:sz w:val="24"/>
          <w:u w:val="single"/>
          <w:rtl/>
        </w:rPr>
        <w:t>פדיון מוקדם ביוזמת החברה</w:t>
      </w:r>
      <w:r w:rsidRPr="00745E78">
        <w:rPr>
          <w:rFonts w:ascii="David" w:hAnsi="David"/>
          <w:sz w:val="24"/>
          <w:rtl/>
        </w:rPr>
        <w:t xml:space="preserve"> – החברה תהא רשאית להעמיד ביוזמתה את אגרות החוב (סדרה ו') לפדיון מוקדם, לאחר חלוף 60 יום ממועד רישומן למסחר, כמפורט בסעיף 7.2 לשטר הנאמנות</w:t>
      </w:r>
      <w:r w:rsidR="00011B6C" w:rsidRPr="00745E78">
        <w:rPr>
          <w:rFonts w:ascii="David" w:hAnsi="David"/>
          <w:sz w:val="24"/>
          <w:rtl/>
        </w:rPr>
        <w:t xml:space="preserve">. </w:t>
      </w:r>
    </w:p>
    <w:p w14:paraId="7BEE42B3" w14:textId="45481417" w:rsidR="00972D14" w:rsidRPr="00745E78" w:rsidRDefault="00972D14">
      <w:pPr>
        <w:pStyle w:val="aa"/>
        <w:numPr>
          <w:ilvl w:val="1"/>
          <w:numId w:val="30"/>
        </w:numPr>
        <w:ind w:left="1041" w:hanging="573"/>
        <w:rPr>
          <w:rFonts w:ascii="David" w:hAnsi="David"/>
          <w:sz w:val="24"/>
          <w:rtl/>
        </w:rPr>
      </w:pPr>
      <w:r w:rsidRPr="00745E78">
        <w:rPr>
          <w:rFonts w:ascii="David" w:hAnsi="David"/>
          <w:sz w:val="24"/>
          <w:u w:val="single"/>
          <w:rtl/>
        </w:rPr>
        <w:t>מנגנוני התאמה בשיעור הריבית</w:t>
      </w:r>
      <w:r w:rsidRPr="00745E78">
        <w:rPr>
          <w:rFonts w:ascii="David" w:hAnsi="David"/>
          <w:i/>
          <w:iCs/>
          <w:sz w:val="24"/>
          <w:rtl/>
        </w:rPr>
        <w:t xml:space="preserve"> </w:t>
      </w:r>
      <w:r w:rsidRPr="00745E78">
        <w:rPr>
          <w:rFonts w:ascii="David" w:hAnsi="David"/>
          <w:sz w:val="24"/>
          <w:rtl/>
        </w:rPr>
        <w:t>– לפרטים אודות מנגנוני התאמה בשיעור הריבית כתוצאה משינוי בדירוג אגרות החוב (סדרה ו') וכתוצאה מאי עמידה באמת מידה פיננסית, ראה סעיפים 5.21 ו-5.22 לשטר הנאמנות.</w:t>
      </w:r>
    </w:p>
    <w:p w14:paraId="793790DE" w14:textId="6CD3B0E3" w:rsidR="00972D14" w:rsidRPr="00745E78" w:rsidRDefault="00972D14">
      <w:pPr>
        <w:pStyle w:val="aa"/>
        <w:numPr>
          <w:ilvl w:val="1"/>
          <w:numId w:val="30"/>
        </w:numPr>
        <w:ind w:left="1041" w:hanging="573"/>
        <w:rPr>
          <w:rFonts w:ascii="David" w:hAnsi="David"/>
          <w:sz w:val="24"/>
          <w:rtl/>
        </w:rPr>
      </w:pPr>
      <w:r w:rsidRPr="00745E78">
        <w:rPr>
          <w:rFonts w:ascii="David" w:hAnsi="David"/>
          <w:sz w:val="24"/>
          <w:u w:val="single"/>
          <w:rtl/>
        </w:rPr>
        <w:t>ריבית פיגורים</w:t>
      </w:r>
      <w:r w:rsidRPr="00745E78">
        <w:rPr>
          <w:rFonts w:ascii="David" w:hAnsi="David"/>
          <w:sz w:val="24"/>
          <w:rtl/>
        </w:rPr>
        <w:t xml:space="preserve"> – לפרטים אודות ריבית פיגורים ראה סעיף 5.3 לתנאים הרשומים מעבר לדף בשטר הנאמנות.</w:t>
      </w:r>
    </w:p>
    <w:p w14:paraId="2493A936" w14:textId="5ABAE338" w:rsidR="000148A6" w:rsidRDefault="00972D14">
      <w:pPr>
        <w:pStyle w:val="aa"/>
        <w:numPr>
          <w:ilvl w:val="1"/>
          <w:numId w:val="30"/>
        </w:numPr>
        <w:ind w:left="1041" w:hanging="573"/>
        <w:rPr>
          <w:rFonts w:ascii="David" w:hAnsi="David"/>
          <w:sz w:val="24"/>
          <w:rtl/>
        </w:rPr>
      </w:pPr>
      <w:r w:rsidRPr="00745E78">
        <w:rPr>
          <w:rFonts w:ascii="David" w:hAnsi="David"/>
          <w:sz w:val="24"/>
          <w:rtl/>
        </w:rPr>
        <w:t>בהתאם לאמור בשטר הנאמנות, בכל מקרה של סתירה בין ההוראות המתוארות בתשקיף ו/או בדוח הצעת המדף בקשר לשטר הנאמנות יגברו הוראות שטר הנאמנות. נכון למועד דוח ההצעה, לא קיימת סתירה בין הוראות המתוארות בתשקיף ו/או בדוח הצעת המדף בקשר לשטר הנאמנות לבין הוראות המתוארות בשטר הנאמנות</w:t>
      </w:r>
      <w:r w:rsidR="00011B6C" w:rsidRPr="00745E78">
        <w:rPr>
          <w:rFonts w:ascii="David" w:hAnsi="David"/>
          <w:sz w:val="24"/>
          <w:rtl/>
        </w:rPr>
        <w:t>.</w:t>
      </w:r>
    </w:p>
    <w:p w14:paraId="4EABC870" w14:textId="77777777" w:rsidR="000148A6" w:rsidRDefault="000148A6">
      <w:pPr>
        <w:rPr>
          <w:rFonts w:ascii="David" w:eastAsia="Times New Roman" w:hAnsi="David" w:cs="David"/>
          <w:color w:val="auto"/>
          <w:rtl/>
          <w:lang w:val="en-US"/>
        </w:rPr>
      </w:pPr>
      <w:r>
        <w:rPr>
          <w:rFonts w:ascii="David" w:hAnsi="David"/>
          <w:rtl/>
        </w:rPr>
        <w:br w:type="page"/>
      </w:r>
    </w:p>
    <w:p w14:paraId="4FCF46DF" w14:textId="539B916F" w:rsidR="00312F13" w:rsidRPr="00B10953" w:rsidRDefault="003842DF" w:rsidP="00B10953">
      <w:pPr>
        <w:pStyle w:val="25"/>
        <w:rPr>
          <w:sz w:val="24"/>
        </w:rPr>
      </w:pPr>
      <w:r w:rsidRPr="00B10953">
        <w:rPr>
          <w:sz w:val="24"/>
          <w:rtl/>
        </w:rPr>
        <w:lastRenderedPageBreak/>
        <w:t>אופן הצעת ניירות הערך</w:t>
      </w:r>
      <w:r w:rsidR="003414C5" w:rsidRPr="00B10953">
        <w:rPr>
          <w:sz w:val="24"/>
          <w:rtl/>
        </w:rPr>
        <w:t xml:space="preserve"> (מספר מכרז </w:t>
      </w:r>
      <w:r w:rsidR="00FE55C5" w:rsidRPr="00B10953">
        <w:rPr>
          <w:sz w:val="24"/>
          <w:rtl/>
        </w:rPr>
        <w:t>-</w:t>
      </w:r>
      <w:r w:rsidR="00B461B8" w:rsidRPr="00B10953">
        <w:rPr>
          <w:rFonts w:hint="cs"/>
          <w:sz w:val="24"/>
          <w:rtl/>
        </w:rPr>
        <w:t xml:space="preserve"> </w:t>
      </w:r>
      <w:r w:rsidR="00FE55C5" w:rsidRPr="00B10953">
        <w:rPr>
          <w:sz w:val="24"/>
          <w:rtl/>
        </w:rPr>
        <w:t>1152776)</w:t>
      </w:r>
    </w:p>
    <w:p w14:paraId="5DDEB313" w14:textId="7DAFF3B5" w:rsidR="003A57E0" w:rsidRDefault="003A57E0">
      <w:pPr>
        <w:pStyle w:val="aa"/>
        <w:numPr>
          <w:ilvl w:val="1"/>
          <w:numId w:val="30"/>
        </w:numPr>
        <w:ind w:left="1041" w:hanging="573"/>
        <w:rPr>
          <w:rFonts w:ascii="David" w:hAnsi="David"/>
          <w:sz w:val="24"/>
        </w:rPr>
      </w:pPr>
      <w:r w:rsidRPr="00745E78">
        <w:rPr>
          <w:rFonts w:ascii="David" w:hAnsi="David"/>
          <w:sz w:val="24"/>
          <w:rtl/>
        </w:rPr>
        <w:t xml:space="preserve">אגרות החוב (סדרה </w:t>
      </w:r>
      <w:r w:rsidR="00487624" w:rsidRPr="00745E78">
        <w:rPr>
          <w:rFonts w:ascii="David" w:hAnsi="David"/>
          <w:sz w:val="24"/>
          <w:rtl/>
        </w:rPr>
        <w:t>ו'</w:t>
      </w:r>
      <w:r w:rsidRPr="00745E78">
        <w:rPr>
          <w:rFonts w:ascii="David" w:hAnsi="David"/>
          <w:sz w:val="24"/>
          <w:rtl/>
        </w:rPr>
        <w:t>) מוצעות לציבור בדרך של הצעה אחידה, כאמור בתקנות ניירות ערך (אופן הצעת ניירות ערך לציבור), התשס"ז-2007 ("</w:t>
      </w:r>
      <w:r w:rsidRPr="00047CD2">
        <w:rPr>
          <w:rFonts w:ascii="David" w:hAnsi="David"/>
          <w:b/>
          <w:bCs/>
          <w:sz w:val="24"/>
          <w:rtl/>
        </w:rPr>
        <w:t>תקנות הצעה לציבור</w:t>
      </w:r>
      <w:r w:rsidRPr="00047CD2">
        <w:rPr>
          <w:rFonts w:ascii="David" w:hAnsi="David"/>
          <w:sz w:val="24"/>
          <w:rtl/>
        </w:rPr>
        <w:t>")</w:t>
      </w:r>
      <w:r w:rsidR="00BF081A" w:rsidRPr="00047CD2">
        <w:rPr>
          <w:rFonts w:ascii="David" w:hAnsi="David"/>
          <w:sz w:val="24"/>
          <w:rtl/>
        </w:rPr>
        <w:t>, ב</w:t>
      </w:r>
      <w:r w:rsidR="00B461B8">
        <w:rPr>
          <w:rFonts w:ascii="David" w:hAnsi="David" w:hint="cs"/>
          <w:sz w:val="24"/>
          <w:rtl/>
        </w:rPr>
        <w:t>-</w:t>
      </w:r>
      <w:r w:rsidR="00605AF6" w:rsidRPr="00047CD2">
        <w:rPr>
          <w:rFonts w:ascii="David" w:hAnsi="David"/>
          <w:sz w:val="24"/>
          <w:rtl/>
        </w:rPr>
        <w:t xml:space="preserve">202,500 </w:t>
      </w:r>
      <w:r w:rsidR="00BF081A" w:rsidRPr="00047CD2">
        <w:rPr>
          <w:rFonts w:ascii="David" w:hAnsi="David"/>
          <w:sz w:val="24"/>
          <w:rtl/>
        </w:rPr>
        <w:t>יחידות ("</w:t>
      </w:r>
      <w:r w:rsidR="00BF081A" w:rsidRPr="00047CD2">
        <w:rPr>
          <w:rFonts w:ascii="David" w:hAnsi="David"/>
          <w:b/>
          <w:bCs/>
          <w:sz w:val="24"/>
          <w:rtl/>
        </w:rPr>
        <w:t xml:space="preserve">יחידות אגרות החוב (סדרה </w:t>
      </w:r>
      <w:r w:rsidR="00487624" w:rsidRPr="00047CD2">
        <w:rPr>
          <w:rFonts w:ascii="David" w:hAnsi="David"/>
          <w:b/>
          <w:bCs/>
          <w:sz w:val="24"/>
          <w:rtl/>
        </w:rPr>
        <w:t>ו'</w:t>
      </w:r>
      <w:r w:rsidR="00BF081A" w:rsidRPr="00047CD2">
        <w:rPr>
          <w:rFonts w:ascii="David" w:hAnsi="David"/>
          <w:b/>
          <w:bCs/>
          <w:sz w:val="24"/>
          <w:rtl/>
        </w:rPr>
        <w:t>)</w:t>
      </w:r>
      <w:r w:rsidR="00BF081A" w:rsidRPr="00047CD2">
        <w:rPr>
          <w:rFonts w:ascii="David" w:hAnsi="David"/>
          <w:sz w:val="24"/>
          <w:rtl/>
        </w:rPr>
        <w:t>"</w:t>
      </w:r>
      <w:r w:rsidR="00E1518A" w:rsidRPr="00047CD2">
        <w:rPr>
          <w:rFonts w:ascii="David" w:hAnsi="David"/>
          <w:sz w:val="24"/>
          <w:rtl/>
        </w:rPr>
        <w:t xml:space="preserve"> או "</w:t>
      </w:r>
      <w:r w:rsidR="00E1518A" w:rsidRPr="00047CD2">
        <w:rPr>
          <w:rFonts w:ascii="David" w:hAnsi="David"/>
          <w:b/>
          <w:bCs/>
          <w:sz w:val="24"/>
          <w:rtl/>
        </w:rPr>
        <w:t>היחידות</w:t>
      </w:r>
      <w:r w:rsidR="00E1518A" w:rsidRPr="00047CD2">
        <w:rPr>
          <w:rFonts w:ascii="David" w:hAnsi="David"/>
          <w:sz w:val="24"/>
          <w:rtl/>
        </w:rPr>
        <w:t>"</w:t>
      </w:r>
      <w:r w:rsidR="00BF081A" w:rsidRPr="00047CD2">
        <w:rPr>
          <w:rFonts w:ascii="David" w:hAnsi="David"/>
          <w:sz w:val="24"/>
          <w:rtl/>
        </w:rPr>
        <w:t>), בדרך של מכרז על מחיר היחידה ("</w:t>
      </w:r>
      <w:r w:rsidR="00BF081A" w:rsidRPr="00047CD2">
        <w:rPr>
          <w:rFonts w:ascii="David" w:hAnsi="David"/>
          <w:b/>
          <w:bCs/>
          <w:sz w:val="24"/>
          <w:rtl/>
        </w:rPr>
        <w:t>המכרז</w:t>
      </w:r>
      <w:r w:rsidR="00BF081A" w:rsidRPr="00047CD2">
        <w:rPr>
          <w:rFonts w:ascii="David" w:hAnsi="David"/>
          <w:sz w:val="24"/>
          <w:rtl/>
        </w:rPr>
        <w:t>"), אשר לא יפחת מ</w:t>
      </w:r>
      <w:r w:rsidR="00605AF6" w:rsidRPr="00250A5E">
        <w:rPr>
          <w:rFonts w:ascii="David" w:hAnsi="David"/>
          <w:sz w:val="24"/>
          <w:rtl/>
        </w:rPr>
        <w:t xml:space="preserve">-934 </w:t>
      </w:r>
      <w:r w:rsidR="00BF081A" w:rsidRPr="00047CD2">
        <w:rPr>
          <w:rFonts w:ascii="David" w:hAnsi="David"/>
          <w:sz w:val="24"/>
          <w:rtl/>
        </w:rPr>
        <w:t>ש"ח ("</w:t>
      </w:r>
      <w:r w:rsidR="00BF081A" w:rsidRPr="00047CD2">
        <w:rPr>
          <w:rFonts w:ascii="David" w:hAnsi="David"/>
          <w:b/>
          <w:bCs/>
          <w:sz w:val="24"/>
          <w:rtl/>
        </w:rPr>
        <w:t xml:space="preserve">המחיר המזערי ליחידת אגרות חוב (סדרה </w:t>
      </w:r>
      <w:r w:rsidR="00487624" w:rsidRPr="00047CD2">
        <w:rPr>
          <w:rFonts w:ascii="David" w:hAnsi="David"/>
          <w:b/>
          <w:bCs/>
          <w:sz w:val="24"/>
          <w:rtl/>
        </w:rPr>
        <w:t>ו'</w:t>
      </w:r>
      <w:r w:rsidR="00BF081A" w:rsidRPr="00047CD2">
        <w:rPr>
          <w:rFonts w:ascii="David" w:hAnsi="David"/>
          <w:b/>
          <w:bCs/>
          <w:sz w:val="24"/>
          <w:rtl/>
        </w:rPr>
        <w:t>)</w:t>
      </w:r>
      <w:r w:rsidR="00BF081A" w:rsidRPr="00047CD2">
        <w:rPr>
          <w:rFonts w:ascii="David" w:hAnsi="David"/>
          <w:sz w:val="24"/>
          <w:rtl/>
        </w:rPr>
        <w:t>"</w:t>
      </w:r>
      <w:r w:rsidR="00E1518A" w:rsidRPr="00047CD2">
        <w:rPr>
          <w:rFonts w:ascii="David" w:hAnsi="David"/>
          <w:sz w:val="24"/>
          <w:rtl/>
        </w:rPr>
        <w:t xml:space="preserve"> או "</w:t>
      </w:r>
      <w:r w:rsidR="00E1518A" w:rsidRPr="00047CD2">
        <w:rPr>
          <w:rFonts w:ascii="David" w:hAnsi="David"/>
          <w:b/>
          <w:bCs/>
          <w:sz w:val="24"/>
          <w:rtl/>
        </w:rPr>
        <w:t>המחיר המזערי ליחידה</w:t>
      </w:r>
      <w:r w:rsidR="00E1518A" w:rsidRPr="00047CD2">
        <w:rPr>
          <w:rFonts w:ascii="David" w:hAnsi="David"/>
          <w:sz w:val="24"/>
          <w:rtl/>
        </w:rPr>
        <w:t>"</w:t>
      </w:r>
      <w:r w:rsidR="00BF081A" w:rsidRPr="00047CD2">
        <w:rPr>
          <w:rFonts w:ascii="David" w:hAnsi="David"/>
          <w:sz w:val="24"/>
          <w:rtl/>
        </w:rPr>
        <w:t>), כאשר הרכב כל יחידה הינו כדלקמן:</w:t>
      </w:r>
    </w:p>
    <w:p w14:paraId="62255ABE" w14:textId="01BB6EA6" w:rsidR="00326D5C" w:rsidRDefault="00326D5C" w:rsidP="00326D5C">
      <w:pPr>
        <w:pStyle w:val="aa"/>
        <w:ind w:left="1728"/>
        <w:rPr>
          <w:rFonts w:ascii="David" w:hAnsi="David"/>
          <w:sz w:val="24"/>
          <w:rtl/>
        </w:rPr>
      </w:pPr>
      <w:r>
        <w:rPr>
          <w:rFonts w:ascii="David" w:hAnsi="David" w:hint="cs"/>
          <w:sz w:val="24"/>
          <w:rtl/>
        </w:rPr>
        <w:t>1,000 ש"ח ערך נקוב אגרות חוב (סדרה ו')</w:t>
      </w:r>
      <w:r>
        <w:rPr>
          <w:rFonts w:ascii="David" w:hAnsi="David"/>
          <w:sz w:val="24"/>
          <w:rtl/>
        </w:rPr>
        <w:tab/>
      </w:r>
      <w:r>
        <w:rPr>
          <w:rFonts w:ascii="David" w:hAnsi="David"/>
          <w:sz w:val="24"/>
          <w:rtl/>
        </w:rPr>
        <w:tab/>
      </w:r>
      <w:r>
        <w:rPr>
          <w:rFonts w:ascii="David" w:hAnsi="David" w:hint="cs"/>
          <w:sz w:val="24"/>
          <w:rtl/>
        </w:rPr>
        <w:t>934 ש"ח</w:t>
      </w:r>
    </w:p>
    <w:p w14:paraId="2FD05300" w14:textId="7F632EF2" w:rsidR="00326D5C" w:rsidRPr="00326D5C" w:rsidRDefault="00326D5C" w:rsidP="00326D5C">
      <w:pPr>
        <w:pStyle w:val="aa"/>
        <w:ind w:left="1728"/>
        <w:rPr>
          <w:rFonts w:ascii="David" w:hAnsi="David"/>
          <w:sz w:val="24"/>
          <w:rtl/>
        </w:rPr>
      </w:pPr>
      <w:r>
        <w:rPr>
          <w:rFonts w:ascii="David" w:hAnsi="David" w:hint="cs"/>
          <w:b/>
          <w:bCs/>
          <w:sz w:val="24"/>
          <w:rtl/>
        </w:rPr>
        <w:t>סה"כ המחיר המזערי ליחידת אגרות חוב (סדרה ו')</w:t>
      </w:r>
      <w:r>
        <w:rPr>
          <w:rFonts w:ascii="David" w:hAnsi="David"/>
          <w:b/>
          <w:bCs/>
          <w:sz w:val="24"/>
          <w:rtl/>
        </w:rPr>
        <w:tab/>
      </w:r>
      <w:r>
        <w:rPr>
          <w:rFonts w:ascii="David" w:hAnsi="David" w:hint="cs"/>
          <w:sz w:val="24"/>
          <w:rtl/>
        </w:rPr>
        <w:t>934 ש"ח</w:t>
      </w:r>
    </w:p>
    <w:p w14:paraId="53113030" w14:textId="4AF4FCAB" w:rsidR="00312F13" w:rsidRPr="00047CD2" w:rsidRDefault="00785F6B">
      <w:pPr>
        <w:pStyle w:val="aa"/>
        <w:numPr>
          <w:ilvl w:val="1"/>
          <w:numId w:val="30"/>
        </w:numPr>
        <w:ind w:left="1041" w:hanging="573"/>
        <w:rPr>
          <w:rFonts w:ascii="David" w:hAnsi="David"/>
          <w:sz w:val="24"/>
        </w:rPr>
      </w:pPr>
      <w:r w:rsidRPr="00047CD2">
        <w:rPr>
          <w:rFonts w:ascii="David" w:hAnsi="David"/>
          <w:sz w:val="24"/>
          <w:rtl/>
        </w:rPr>
        <w:t>כל מזמין יציין בהזמנתו את מספר יחידות</w:t>
      </w:r>
      <w:r w:rsidR="006A3870" w:rsidRPr="00047CD2">
        <w:rPr>
          <w:rFonts w:ascii="David" w:hAnsi="David"/>
          <w:sz w:val="24"/>
          <w:rtl/>
        </w:rPr>
        <w:t xml:space="preserve"> אגרות החוב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xml:space="preserve"> שהוא מבקש לרכוש וכן את המחיר ליחיד</w:t>
      </w:r>
      <w:r w:rsidR="006A3870" w:rsidRPr="00047CD2">
        <w:rPr>
          <w:rFonts w:ascii="David" w:hAnsi="David"/>
          <w:sz w:val="24"/>
          <w:rtl/>
        </w:rPr>
        <w:t xml:space="preserve">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xml:space="preserve"> המוצע </w:t>
      </w:r>
      <w:r w:rsidR="00DA5CD2" w:rsidRPr="00047CD2">
        <w:rPr>
          <w:rFonts w:ascii="David" w:hAnsi="David"/>
          <w:sz w:val="24"/>
          <w:rtl/>
        </w:rPr>
        <w:t>על-</w:t>
      </w:r>
      <w:r w:rsidRPr="00047CD2">
        <w:rPr>
          <w:rFonts w:ascii="David" w:hAnsi="David"/>
          <w:sz w:val="24"/>
          <w:rtl/>
        </w:rPr>
        <w:t>ידו, אשר לא יפחת מהמחיר המזערי</w:t>
      </w:r>
      <w:r w:rsidR="006A3870" w:rsidRPr="00047CD2">
        <w:rPr>
          <w:rFonts w:ascii="David" w:hAnsi="David"/>
          <w:sz w:val="24"/>
          <w:rtl/>
        </w:rPr>
        <w:t xml:space="preserve"> ליחידת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הזמנה לרכישת יחידות</w:t>
      </w:r>
      <w:r w:rsidR="006A3870" w:rsidRPr="00047CD2">
        <w:rPr>
          <w:rFonts w:ascii="David" w:hAnsi="David"/>
          <w:sz w:val="24"/>
          <w:rtl/>
        </w:rPr>
        <w:t xml:space="preserve">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xml:space="preserve"> שתוגש במסגרת המכרז</w:t>
      </w:r>
      <w:r w:rsidR="006A3870" w:rsidRPr="00047CD2">
        <w:rPr>
          <w:rFonts w:ascii="David" w:hAnsi="David"/>
          <w:sz w:val="24"/>
          <w:rtl/>
        </w:rPr>
        <w:t xml:space="preserve"> </w:t>
      </w:r>
      <w:r w:rsidRPr="00047CD2">
        <w:rPr>
          <w:rFonts w:ascii="David" w:hAnsi="David"/>
          <w:sz w:val="24"/>
          <w:rtl/>
        </w:rPr>
        <w:t>ואשר המחיר שהוצע בה נמוך מהמחיר המזערי</w:t>
      </w:r>
      <w:r w:rsidR="006A3870" w:rsidRPr="00047CD2">
        <w:rPr>
          <w:rFonts w:ascii="David" w:hAnsi="David"/>
          <w:sz w:val="24"/>
          <w:rtl/>
        </w:rPr>
        <w:t xml:space="preserve"> ליחידת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או שלא ננקב בה מחיר ליחיד</w:t>
      </w:r>
      <w:r w:rsidR="006A3870" w:rsidRPr="00047CD2">
        <w:rPr>
          <w:rFonts w:ascii="David" w:hAnsi="David"/>
          <w:sz w:val="24"/>
          <w:rtl/>
        </w:rPr>
        <w:t xml:space="preserve">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xml:space="preserve">, תהיה בטלה ויראו אותה כאילו לא הוגשה. </w:t>
      </w:r>
    </w:p>
    <w:p w14:paraId="557290A1" w14:textId="5D229768" w:rsidR="00820826" w:rsidRPr="00047CD2" w:rsidRDefault="00785F6B">
      <w:pPr>
        <w:pStyle w:val="aa"/>
        <w:numPr>
          <w:ilvl w:val="1"/>
          <w:numId w:val="30"/>
        </w:numPr>
        <w:ind w:left="1041" w:hanging="573"/>
        <w:rPr>
          <w:rFonts w:ascii="David" w:hAnsi="David"/>
          <w:sz w:val="24"/>
        </w:rPr>
      </w:pPr>
      <w:r w:rsidRPr="00047CD2">
        <w:rPr>
          <w:rFonts w:ascii="David" w:hAnsi="David"/>
          <w:sz w:val="24"/>
          <w:rtl/>
        </w:rPr>
        <w:t>כל מזמין רשאי להגיש עד שלוש (3) הזמנות במחירים שונים ליחיד</w:t>
      </w:r>
      <w:r w:rsidR="006A3870" w:rsidRPr="00047CD2">
        <w:rPr>
          <w:rFonts w:ascii="David" w:hAnsi="David"/>
          <w:sz w:val="24"/>
          <w:rtl/>
        </w:rPr>
        <w:t xml:space="preserve">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xml:space="preserve"> (שלא יפחתו כאמור מהמחיר המזערי</w:t>
      </w:r>
      <w:r w:rsidR="006A3870" w:rsidRPr="00047CD2">
        <w:rPr>
          <w:rFonts w:ascii="David" w:hAnsi="David"/>
          <w:sz w:val="24"/>
          <w:rtl/>
        </w:rPr>
        <w:t xml:space="preserve"> ליחידת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ובלבד שהמחירים</w:t>
      </w:r>
      <w:r w:rsidR="006A7829" w:rsidRPr="00047CD2">
        <w:rPr>
          <w:rFonts w:ascii="David" w:hAnsi="David"/>
          <w:sz w:val="24"/>
          <w:rtl/>
        </w:rPr>
        <w:t xml:space="preserve"> </w:t>
      </w:r>
      <w:r w:rsidR="006A3870" w:rsidRPr="00047CD2">
        <w:rPr>
          <w:rFonts w:ascii="David" w:hAnsi="David"/>
          <w:sz w:val="24"/>
          <w:rtl/>
        </w:rPr>
        <w:t xml:space="preserve">ליחידת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xml:space="preserve"> המוצעים </w:t>
      </w:r>
      <w:r w:rsidR="00DA5CD2" w:rsidRPr="00047CD2">
        <w:rPr>
          <w:rFonts w:ascii="David" w:hAnsi="David"/>
          <w:sz w:val="24"/>
          <w:rtl/>
        </w:rPr>
        <w:t>על-</w:t>
      </w:r>
      <w:r w:rsidRPr="00047CD2">
        <w:rPr>
          <w:rFonts w:ascii="David" w:hAnsi="David"/>
          <w:sz w:val="24"/>
          <w:rtl/>
        </w:rPr>
        <w:t xml:space="preserve">ידו יהיו נקובים בהפרשים </w:t>
      </w:r>
      <w:r w:rsidR="003A023B" w:rsidRPr="00047CD2">
        <w:rPr>
          <w:rFonts w:ascii="David" w:hAnsi="David"/>
          <w:sz w:val="24"/>
          <w:rtl/>
        </w:rPr>
        <w:t xml:space="preserve">של </w:t>
      </w:r>
      <w:r w:rsidR="00D87467" w:rsidRPr="00250A5E">
        <w:rPr>
          <w:rFonts w:ascii="David" w:hAnsi="David"/>
          <w:sz w:val="24"/>
          <w:rtl/>
        </w:rPr>
        <w:t>1</w:t>
      </w:r>
      <w:r w:rsidR="003A023B" w:rsidRPr="00250A5E">
        <w:rPr>
          <w:rFonts w:ascii="David" w:hAnsi="David"/>
          <w:sz w:val="24"/>
          <w:rtl/>
        </w:rPr>
        <w:t xml:space="preserve"> </w:t>
      </w:r>
      <w:r w:rsidR="003A023B" w:rsidRPr="00047CD2">
        <w:rPr>
          <w:rFonts w:ascii="David" w:hAnsi="David"/>
          <w:sz w:val="24"/>
          <w:rtl/>
        </w:rPr>
        <w:t>ש"</w:t>
      </w:r>
      <w:r w:rsidR="00A73D2C" w:rsidRPr="00047CD2">
        <w:rPr>
          <w:rFonts w:ascii="David" w:hAnsi="David"/>
          <w:sz w:val="24"/>
          <w:rtl/>
        </w:rPr>
        <w:t xml:space="preserve">ח, </w:t>
      </w:r>
      <w:r w:rsidRPr="00047CD2">
        <w:rPr>
          <w:rFonts w:ascii="David" w:hAnsi="David"/>
          <w:sz w:val="24"/>
          <w:rtl/>
        </w:rPr>
        <w:t xml:space="preserve">דהיינו ניתן להגיש הצעות </w:t>
      </w:r>
      <w:r w:rsidR="003A023B" w:rsidRPr="00047CD2">
        <w:rPr>
          <w:rFonts w:ascii="David" w:hAnsi="David"/>
          <w:sz w:val="24"/>
          <w:rtl/>
        </w:rPr>
        <w:t xml:space="preserve">במחירים של </w:t>
      </w:r>
      <w:r w:rsidR="00605AF6" w:rsidRPr="00250A5E">
        <w:rPr>
          <w:rFonts w:ascii="David" w:hAnsi="David"/>
          <w:sz w:val="24"/>
          <w:rtl/>
        </w:rPr>
        <w:t xml:space="preserve">934 </w:t>
      </w:r>
      <w:r w:rsidR="003A023B" w:rsidRPr="00047CD2">
        <w:rPr>
          <w:rFonts w:ascii="David" w:hAnsi="David"/>
          <w:sz w:val="24"/>
          <w:rtl/>
        </w:rPr>
        <w:t xml:space="preserve">ש"ח, </w:t>
      </w:r>
      <w:r w:rsidR="00605AF6" w:rsidRPr="00250A5E">
        <w:rPr>
          <w:rFonts w:ascii="David" w:hAnsi="David"/>
          <w:sz w:val="24"/>
          <w:rtl/>
        </w:rPr>
        <w:t xml:space="preserve">935 </w:t>
      </w:r>
      <w:r w:rsidR="003A023B" w:rsidRPr="00047CD2">
        <w:rPr>
          <w:rFonts w:ascii="David" w:hAnsi="David"/>
          <w:sz w:val="24"/>
          <w:rtl/>
        </w:rPr>
        <w:t xml:space="preserve">ש"ח, </w:t>
      </w:r>
      <w:r w:rsidR="00605AF6" w:rsidRPr="00250A5E">
        <w:rPr>
          <w:rFonts w:ascii="David" w:hAnsi="David"/>
          <w:sz w:val="24"/>
          <w:rtl/>
        </w:rPr>
        <w:t xml:space="preserve">936 </w:t>
      </w:r>
      <w:r w:rsidR="003A023B" w:rsidRPr="00047CD2">
        <w:rPr>
          <w:rFonts w:ascii="David" w:hAnsi="David"/>
          <w:sz w:val="24"/>
          <w:rtl/>
        </w:rPr>
        <w:t>ש</w:t>
      </w:r>
      <w:r w:rsidRPr="00047CD2">
        <w:rPr>
          <w:rFonts w:ascii="David" w:hAnsi="David"/>
          <w:sz w:val="24"/>
          <w:rtl/>
        </w:rPr>
        <w:t xml:space="preserve">"ח וכן הלאה. הזמנה </w:t>
      </w:r>
      <w:r w:rsidR="006A7829" w:rsidRPr="00047CD2">
        <w:rPr>
          <w:rFonts w:ascii="David" w:hAnsi="David"/>
          <w:sz w:val="24"/>
          <w:rtl/>
        </w:rPr>
        <w:t xml:space="preserve">לרכישת </w:t>
      </w:r>
      <w:r w:rsidR="006A3870" w:rsidRPr="00047CD2">
        <w:rPr>
          <w:rFonts w:ascii="David" w:hAnsi="David"/>
          <w:sz w:val="24"/>
          <w:rtl/>
        </w:rPr>
        <w:t xml:space="preserve">יחידות אגרות חוב (סדרה </w:t>
      </w:r>
      <w:r w:rsidR="00487624" w:rsidRPr="00047CD2">
        <w:rPr>
          <w:rFonts w:ascii="David" w:hAnsi="David"/>
          <w:sz w:val="24"/>
          <w:rtl/>
        </w:rPr>
        <w:t>ו'</w:t>
      </w:r>
      <w:r w:rsidR="006A3870" w:rsidRPr="00047CD2">
        <w:rPr>
          <w:rFonts w:ascii="David" w:hAnsi="David"/>
          <w:sz w:val="24"/>
          <w:rtl/>
        </w:rPr>
        <w:t>)</w:t>
      </w:r>
      <w:r w:rsidRPr="00047CD2">
        <w:rPr>
          <w:rFonts w:ascii="David" w:hAnsi="David"/>
          <w:sz w:val="24"/>
          <w:rtl/>
        </w:rPr>
        <w:t>, שאינה נוקבת במדרגה ש</w:t>
      </w:r>
      <w:r w:rsidR="003A023B" w:rsidRPr="00047CD2">
        <w:rPr>
          <w:rFonts w:ascii="David" w:hAnsi="David"/>
          <w:sz w:val="24"/>
          <w:rtl/>
        </w:rPr>
        <w:t xml:space="preserve">ל </w:t>
      </w:r>
      <w:r w:rsidR="00D87467" w:rsidRPr="00250A5E">
        <w:rPr>
          <w:rFonts w:ascii="David" w:hAnsi="David"/>
          <w:sz w:val="24"/>
          <w:rtl/>
        </w:rPr>
        <w:t xml:space="preserve">1 </w:t>
      </w:r>
      <w:r w:rsidR="00D87467" w:rsidRPr="00047CD2">
        <w:rPr>
          <w:rFonts w:ascii="David" w:hAnsi="David"/>
          <w:sz w:val="24"/>
          <w:rtl/>
        </w:rPr>
        <w:t>ש</w:t>
      </w:r>
      <w:r w:rsidRPr="00047CD2">
        <w:rPr>
          <w:rFonts w:ascii="David" w:hAnsi="David"/>
          <w:sz w:val="24"/>
          <w:rtl/>
        </w:rPr>
        <w:t xml:space="preserve">"ח, תעוגל למדרגה הקרובה ביותר כלפי מטה. </w:t>
      </w:r>
    </w:p>
    <w:p w14:paraId="27235F9C" w14:textId="27C391E9" w:rsidR="00312F13" w:rsidRPr="00047CD2" w:rsidRDefault="009807DD" w:rsidP="002D2A45">
      <w:pPr>
        <w:pStyle w:val="Bodytext2"/>
        <w:shd w:val="clear" w:color="auto" w:fill="auto"/>
        <w:spacing w:after="120" w:line="280" w:lineRule="atLeast"/>
        <w:ind w:left="1041" w:firstLine="0"/>
        <w:jc w:val="both"/>
        <w:rPr>
          <w:rtl/>
        </w:rPr>
      </w:pPr>
      <w:r w:rsidRPr="00047CD2">
        <w:rPr>
          <w:rtl/>
        </w:rPr>
        <w:t>"</w:t>
      </w:r>
      <w:r w:rsidRPr="00047CD2">
        <w:rPr>
          <w:b/>
          <w:bCs/>
          <w:rtl/>
        </w:rPr>
        <w:t>מבקש</w:t>
      </w:r>
      <w:r w:rsidRPr="00047CD2">
        <w:rPr>
          <w:rtl/>
        </w:rPr>
        <w:t xml:space="preserve">" או </w:t>
      </w:r>
      <w:r w:rsidR="00785F6B" w:rsidRPr="00047CD2">
        <w:rPr>
          <w:rtl/>
        </w:rPr>
        <w:t>"</w:t>
      </w:r>
      <w:r w:rsidR="00785F6B" w:rsidRPr="00047CD2">
        <w:rPr>
          <w:b/>
          <w:bCs/>
          <w:rtl/>
        </w:rPr>
        <w:t>מזמין</w:t>
      </w:r>
      <w:r w:rsidR="00785F6B" w:rsidRPr="00047CD2">
        <w:rPr>
          <w:rtl/>
        </w:rPr>
        <w:t xml:space="preserve">" </w:t>
      </w:r>
      <w:r w:rsidR="00785F6B" w:rsidRPr="00047CD2">
        <w:t>–</w:t>
      </w:r>
      <w:r w:rsidR="00785F6B" w:rsidRPr="00047CD2">
        <w:rPr>
          <w:rtl/>
        </w:rPr>
        <w:t xml:space="preserve"> יחד עם בן משפחתו הגר עימו וכן משקיע מסווג, כהגדרתו בתקנות אופן ההצעה, אשר נתן התחייבות מוקדמת לרכישת יחידות, כמפורט בסעיף </w:t>
      </w:r>
      <w:r w:rsidR="00F40D8B" w:rsidRPr="00047CD2">
        <w:rPr>
          <w:rtl/>
        </w:rPr>
        <w:t>7.1</w:t>
      </w:r>
      <w:r w:rsidR="00785F6B" w:rsidRPr="00047CD2">
        <w:rPr>
          <w:rtl/>
        </w:rPr>
        <w:t xml:space="preserve"> לדוח ההצעה.</w:t>
      </w:r>
    </w:p>
    <w:p w14:paraId="1317A576" w14:textId="3D8951DE" w:rsidR="00FB13F5" w:rsidRPr="00047CD2" w:rsidRDefault="00147D7E">
      <w:pPr>
        <w:pStyle w:val="aa"/>
        <w:numPr>
          <w:ilvl w:val="1"/>
          <w:numId w:val="30"/>
        </w:numPr>
        <w:ind w:left="1041" w:hanging="573"/>
        <w:rPr>
          <w:rFonts w:ascii="David" w:hAnsi="David"/>
          <w:sz w:val="24"/>
          <w:rtl/>
        </w:rPr>
      </w:pPr>
      <w:r w:rsidRPr="00047CD2">
        <w:rPr>
          <w:rFonts w:ascii="David" w:hAnsi="David"/>
          <w:sz w:val="24"/>
          <w:rtl/>
        </w:rPr>
        <w:t>במקרה של ביטול המכרז</w:t>
      </w:r>
      <w:r w:rsidR="00082623" w:rsidRPr="00047CD2">
        <w:rPr>
          <w:rFonts w:ascii="David" w:hAnsi="David"/>
          <w:sz w:val="24"/>
          <w:rtl/>
        </w:rPr>
        <w:t>,</w:t>
      </w:r>
      <w:r w:rsidRPr="00047CD2">
        <w:rPr>
          <w:rFonts w:ascii="David" w:hAnsi="David"/>
          <w:sz w:val="24"/>
          <w:rtl/>
        </w:rPr>
        <w:t xml:space="preserve"> לא יונפקו אגרות חוב (סדרה </w:t>
      </w:r>
      <w:r w:rsidR="00487624" w:rsidRPr="00047CD2">
        <w:rPr>
          <w:rFonts w:ascii="David" w:hAnsi="David"/>
          <w:sz w:val="24"/>
          <w:rtl/>
        </w:rPr>
        <w:t>ו'</w:t>
      </w:r>
      <w:r w:rsidRPr="00047CD2">
        <w:rPr>
          <w:rFonts w:ascii="David" w:hAnsi="David"/>
          <w:sz w:val="24"/>
          <w:rtl/>
        </w:rPr>
        <w:t>)</w:t>
      </w:r>
      <w:r w:rsidR="00082623" w:rsidRPr="00047CD2">
        <w:rPr>
          <w:rFonts w:ascii="David" w:hAnsi="David"/>
          <w:sz w:val="24"/>
          <w:rtl/>
        </w:rPr>
        <w:t xml:space="preserve"> על-פי דוח הצעה זה</w:t>
      </w:r>
      <w:r w:rsidRPr="00047CD2">
        <w:rPr>
          <w:rFonts w:ascii="David" w:hAnsi="David"/>
          <w:sz w:val="24"/>
          <w:rtl/>
        </w:rPr>
        <w:t xml:space="preserve">, </w:t>
      </w:r>
      <w:r w:rsidR="00082623" w:rsidRPr="00047CD2">
        <w:rPr>
          <w:rFonts w:ascii="David" w:hAnsi="David"/>
          <w:sz w:val="24"/>
          <w:rtl/>
        </w:rPr>
        <w:t xml:space="preserve">הן </w:t>
      </w:r>
      <w:r w:rsidRPr="00047CD2">
        <w:rPr>
          <w:rFonts w:ascii="David" w:hAnsi="David"/>
          <w:sz w:val="24"/>
          <w:rtl/>
        </w:rPr>
        <w:t xml:space="preserve">לא </w:t>
      </w:r>
      <w:r w:rsidR="00082623" w:rsidRPr="00047CD2">
        <w:rPr>
          <w:rFonts w:ascii="David" w:hAnsi="David"/>
          <w:sz w:val="24"/>
          <w:rtl/>
        </w:rPr>
        <w:t>ת</w:t>
      </w:r>
      <w:r w:rsidRPr="00047CD2">
        <w:rPr>
          <w:rFonts w:ascii="David" w:hAnsi="David"/>
          <w:sz w:val="24"/>
          <w:rtl/>
        </w:rPr>
        <w:t>ירשמ</w:t>
      </w:r>
      <w:r w:rsidR="00082623" w:rsidRPr="00047CD2">
        <w:rPr>
          <w:rFonts w:ascii="David" w:hAnsi="David"/>
          <w:sz w:val="24"/>
          <w:rtl/>
        </w:rPr>
        <w:t>נה</w:t>
      </w:r>
      <w:r w:rsidRPr="00047CD2">
        <w:rPr>
          <w:rFonts w:ascii="David" w:hAnsi="David"/>
          <w:sz w:val="24"/>
          <w:rtl/>
        </w:rPr>
        <w:t xml:space="preserve"> למסחר בבורסה ולא ייגבה כסף מהמשקיעים.</w:t>
      </w:r>
    </w:p>
    <w:p w14:paraId="0D3365C7" w14:textId="77777777" w:rsidR="00312F13" w:rsidRPr="00745E78" w:rsidRDefault="00785F6B">
      <w:pPr>
        <w:pStyle w:val="aa"/>
        <w:numPr>
          <w:ilvl w:val="1"/>
          <w:numId w:val="30"/>
        </w:numPr>
        <w:ind w:left="1041" w:hanging="573"/>
        <w:rPr>
          <w:rFonts w:ascii="David" w:hAnsi="David"/>
          <w:sz w:val="24"/>
        </w:rPr>
      </w:pPr>
      <w:r w:rsidRPr="00047CD2">
        <w:rPr>
          <w:rFonts w:ascii="David" w:hAnsi="David"/>
          <w:sz w:val="24"/>
          <w:rtl/>
        </w:rPr>
        <w:t>ניתן להגיש הזמנות לרכישת יחידות שלמות בלבד. הזמנה שתוגש לגבי חלק כלשהו של יחידה, יראו אותה כהזמנה המוגשת לגבי מספר היחידות השלמות הנקוב בה בלבד, וחלק היחידה הכלול בהזמנה יראו אותו כאילו לא נכלל בה מלכתחילה. הזמנה שמספר היחידות הנקוב בה פחות</w:t>
      </w:r>
      <w:r w:rsidRPr="00745E78">
        <w:rPr>
          <w:rFonts w:ascii="David" w:hAnsi="David"/>
          <w:sz w:val="24"/>
          <w:rtl/>
        </w:rPr>
        <w:t xml:space="preserve"> מיחידה אחת, לא תתקבל.</w:t>
      </w:r>
    </w:p>
    <w:p w14:paraId="07D448D5" w14:textId="77777777" w:rsidR="00312F13" w:rsidRPr="00745E78" w:rsidRDefault="00785F6B">
      <w:pPr>
        <w:pStyle w:val="aa"/>
        <w:numPr>
          <w:ilvl w:val="1"/>
          <w:numId w:val="30"/>
        </w:numPr>
        <w:ind w:left="1041" w:hanging="573"/>
        <w:rPr>
          <w:rFonts w:ascii="David" w:hAnsi="David"/>
          <w:sz w:val="24"/>
          <w:rtl/>
        </w:rPr>
      </w:pPr>
      <w:r w:rsidRPr="00745E78">
        <w:rPr>
          <w:rFonts w:ascii="David" w:hAnsi="David"/>
          <w:sz w:val="24"/>
          <w:rtl/>
        </w:rPr>
        <w:t xml:space="preserve">בכפוף לכל דין, ההזמנות לרכישת היחידות הינן בלתי חוזרות. כל הזמנה תחשב כהתחייבות בלתי חוזרת מצד המזמין לקבל את ניירות הערך שיוקצו לו כתוצאה מהענות מלאה או חלקית להזמנתו ולשלם באמצעות רכז ההנפקה (כהגדרתו </w:t>
      </w:r>
      <w:r w:rsidR="003842DF" w:rsidRPr="00745E78">
        <w:rPr>
          <w:rFonts w:ascii="David" w:hAnsi="David"/>
          <w:sz w:val="24"/>
          <w:rtl/>
        </w:rPr>
        <w:t xml:space="preserve">בסעיף 5.2.1 </w:t>
      </w:r>
      <w:r w:rsidRPr="00745E78">
        <w:rPr>
          <w:rFonts w:ascii="David" w:hAnsi="David"/>
          <w:sz w:val="24"/>
          <w:rtl/>
        </w:rPr>
        <w:t>לדוח</w:t>
      </w:r>
      <w:r w:rsidR="00320161" w:rsidRPr="00745E78">
        <w:rPr>
          <w:rFonts w:ascii="David" w:hAnsi="David"/>
          <w:sz w:val="24"/>
          <w:rtl/>
        </w:rPr>
        <w:t xml:space="preserve"> ההצעה</w:t>
      </w:r>
      <w:r w:rsidRPr="00745E78">
        <w:rPr>
          <w:rFonts w:ascii="David" w:hAnsi="David"/>
          <w:sz w:val="24"/>
          <w:rtl/>
        </w:rPr>
        <w:t>) את המחיר המלא, על-פי תנאי תשקיף המדף ודוח הצעת המדף, של ניירות הערך שהוא זכאי לקבלם בהתאם לתנאי תשקיף המדף ודוח הצעת המדף.</w:t>
      </w:r>
    </w:p>
    <w:p w14:paraId="75FAB611" w14:textId="26460DEB" w:rsidR="0009304C" w:rsidRDefault="00F515DE">
      <w:pPr>
        <w:pStyle w:val="aa"/>
        <w:numPr>
          <w:ilvl w:val="1"/>
          <w:numId w:val="30"/>
        </w:numPr>
        <w:ind w:left="1041" w:hanging="573"/>
        <w:rPr>
          <w:rFonts w:ascii="David" w:hAnsi="David"/>
          <w:sz w:val="24"/>
          <w:rtl/>
        </w:rPr>
      </w:pPr>
      <w:r w:rsidRPr="00745E78">
        <w:rPr>
          <w:rFonts w:ascii="David" w:hAnsi="David"/>
          <w:sz w:val="24"/>
          <w:rtl/>
        </w:rPr>
        <w:t xml:space="preserve">הצעת אגרות החוב (סדרה </w:t>
      </w:r>
      <w:r w:rsidR="00B601FF" w:rsidRPr="00745E78">
        <w:rPr>
          <w:rFonts w:ascii="David" w:hAnsi="David"/>
          <w:sz w:val="24"/>
          <w:rtl/>
        </w:rPr>
        <w:t>ו'</w:t>
      </w:r>
      <w:r w:rsidRPr="00745E78">
        <w:rPr>
          <w:rFonts w:ascii="David" w:hAnsi="David"/>
          <w:sz w:val="24"/>
          <w:rtl/>
        </w:rPr>
        <w:t>)</w:t>
      </w:r>
      <w:r w:rsidR="00EF6458" w:rsidRPr="00745E78">
        <w:rPr>
          <w:rFonts w:ascii="David" w:hAnsi="David"/>
          <w:sz w:val="24"/>
          <w:rtl/>
        </w:rPr>
        <w:t xml:space="preserve"> </w:t>
      </w:r>
      <w:r w:rsidRPr="00745E78">
        <w:rPr>
          <w:rFonts w:ascii="David" w:hAnsi="David"/>
          <w:sz w:val="24"/>
          <w:rtl/>
        </w:rPr>
        <w:t>על-פי דוח הצע</w:t>
      </w:r>
      <w:r w:rsidR="00975431" w:rsidRPr="00745E78">
        <w:rPr>
          <w:rFonts w:ascii="David" w:hAnsi="David"/>
          <w:sz w:val="24"/>
          <w:rtl/>
        </w:rPr>
        <w:t>ה</w:t>
      </w:r>
      <w:r w:rsidRPr="00745E78">
        <w:rPr>
          <w:rFonts w:ascii="David" w:hAnsi="David"/>
          <w:sz w:val="24"/>
          <w:rtl/>
        </w:rPr>
        <w:t xml:space="preserve"> </w:t>
      </w:r>
      <w:r w:rsidR="00975431" w:rsidRPr="00745E78">
        <w:rPr>
          <w:rFonts w:ascii="David" w:hAnsi="David"/>
          <w:sz w:val="24"/>
          <w:rtl/>
        </w:rPr>
        <w:t>זה</w:t>
      </w:r>
      <w:r w:rsidRPr="00745E78">
        <w:rPr>
          <w:rFonts w:ascii="David" w:hAnsi="David"/>
          <w:sz w:val="24"/>
          <w:rtl/>
        </w:rPr>
        <w:t xml:space="preserve"> </w:t>
      </w:r>
      <w:r w:rsidR="00E6658F" w:rsidRPr="00745E78">
        <w:rPr>
          <w:rFonts w:ascii="David" w:hAnsi="David"/>
          <w:sz w:val="24"/>
          <w:rtl/>
        </w:rPr>
        <w:t>אינ</w:t>
      </w:r>
      <w:r w:rsidR="00975431" w:rsidRPr="00745E78">
        <w:rPr>
          <w:rFonts w:ascii="David" w:hAnsi="David"/>
          <w:sz w:val="24"/>
          <w:rtl/>
        </w:rPr>
        <w:t>ה</w:t>
      </w:r>
      <w:r w:rsidR="00E6658F" w:rsidRPr="00745E78">
        <w:rPr>
          <w:rFonts w:ascii="David" w:hAnsi="David"/>
          <w:sz w:val="24"/>
          <w:rtl/>
        </w:rPr>
        <w:t xml:space="preserve"> </w:t>
      </w:r>
      <w:r w:rsidRPr="00745E78">
        <w:rPr>
          <w:rFonts w:ascii="David" w:hAnsi="David"/>
          <w:sz w:val="24"/>
          <w:rtl/>
        </w:rPr>
        <w:t>מובטחת בחיתום.</w:t>
      </w:r>
    </w:p>
    <w:p w14:paraId="2E27AE33" w14:textId="77777777" w:rsidR="00312F13" w:rsidRPr="00B10953" w:rsidRDefault="00C544A9" w:rsidP="00B10953">
      <w:pPr>
        <w:pStyle w:val="25"/>
        <w:rPr>
          <w:sz w:val="24"/>
        </w:rPr>
      </w:pPr>
      <w:bookmarkStart w:id="2" w:name="bookmark2"/>
      <w:r w:rsidRPr="00B10953">
        <w:rPr>
          <w:sz w:val="24"/>
          <w:rtl/>
        </w:rPr>
        <w:t xml:space="preserve">הליכי </w:t>
      </w:r>
      <w:r w:rsidR="003842DF" w:rsidRPr="00B10953">
        <w:rPr>
          <w:sz w:val="24"/>
          <w:rtl/>
        </w:rPr>
        <w:t>המכרז</w:t>
      </w:r>
    </w:p>
    <w:p w14:paraId="4352B677" w14:textId="77777777" w:rsidR="00312F13" w:rsidRPr="00047CD2" w:rsidRDefault="00DA656D">
      <w:pPr>
        <w:pStyle w:val="aa"/>
        <w:numPr>
          <w:ilvl w:val="1"/>
          <w:numId w:val="30"/>
        </w:numPr>
        <w:ind w:left="1041" w:hanging="573"/>
        <w:rPr>
          <w:rFonts w:ascii="David" w:hAnsi="David"/>
          <w:sz w:val="24"/>
          <w:u w:val="single"/>
          <w:rtl/>
        </w:rPr>
      </w:pPr>
      <w:r w:rsidRPr="00745E78">
        <w:rPr>
          <w:rFonts w:ascii="David" w:hAnsi="David"/>
          <w:sz w:val="24"/>
          <w:u w:val="single"/>
          <w:rtl/>
        </w:rPr>
        <w:t xml:space="preserve">התקופה להגשת הזמנות </w:t>
      </w:r>
      <w:r w:rsidRPr="00047CD2">
        <w:rPr>
          <w:rFonts w:ascii="David" w:hAnsi="David"/>
          <w:sz w:val="24"/>
          <w:u w:val="single"/>
          <w:rtl/>
        </w:rPr>
        <w:t>ליחידות</w:t>
      </w:r>
    </w:p>
    <w:p w14:paraId="572EC833" w14:textId="1B4DDBBE" w:rsidR="00312F13" w:rsidRPr="00745E78" w:rsidRDefault="00DA656D" w:rsidP="00745E78">
      <w:pPr>
        <w:bidi/>
        <w:spacing w:after="120" w:line="300" w:lineRule="atLeast"/>
        <w:ind w:left="1041"/>
        <w:jc w:val="both"/>
        <w:rPr>
          <w:rFonts w:ascii="David" w:hAnsi="David" w:cs="David"/>
          <w:rtl/>
        </w:rPr>
      </w:pPr>
      <w:r w:rsidRPr="00047CD2">
        <w:rPr>
          <w:rFonts w:ascii="David" w:hAnsi="David" w:cs="David"/>
          <w:rtl/>
        </w:rPr>
        <w:t xml:space="preserve">המכרז </w:t>
      </w:r>
      <w:r w:rsidR="00820826" w:rsidRPr="00047CD2">
        <w:rPr>
          <w:rFonts w:ascii="David" w:hAnsi="David" w:cs="David"/>
          <w:rtl/>
        </w:rPr>
        <w:t>יתקיי</w:t>
      </w:r>
      <w:r w:rsidR="00C313AA" w:rsidRPr="00047CD2">
        <w:rPr>
          <w:rFonts w:ascii="David" w:hAnsi="David" w:cs="David"/>
          <w:rtl/>
        </w:rPr>
        <w:t>ם</w:t>
      </w:r>
      <w:r w:rsidR="00820826" w:rsidRPr="00047CD2">
        <w:rPr>
          <w:rFonts w:ascii="David" w:hAnsi="David" w:cs="David"/>
          <w:rtl/>
        </w:rPr>
        <w:t xml:space="preserve"> ביום </w:t>
      </w:r>
      <w:r w:rsidR="00F71AF8" w:rsidRPr="00047CD2">
        <w:rPr>
          <w:rFonts w:ascii="David" w:hAnsi="David" w:cs="David" w:hint="eastAsia"/>
          <w:rtl/>
        </w:rPr>
        <w:t>ה</w:t>
      </w:r>
      <w:r w:rsidR="009807DD" w:rsidRPr="00047CD2">
        <w:rPr>
          <w:rFonts w:ascii="David" w:hAnsi="David" w:cs="David"/>
          <w:rtl/>
        </w:rPr>
        <w:t xml:space="preserve">' </w:t>
      </w:r>
      <w:r w:rsidR="00F71AF8" w:rsidRPr="00047CD2">
        <w:rPr>
          <w:rFonts w:ascii="David" w:hAnsi="David" w:cs="David"/>
          <w:rtl/>
        </w:rPr>
        <w:t xml:space="preserve">1 </w:t>
      </w:r>
      <w:r w:rsidR="00F71AF8" w:rsidRPr="00047CD2">
        <w:rPr>
          <w:rFonts w:ascii="David" w:hAnsi="David" w:cs="David" w:hint="eastAsia"/>
          <w:rtl/>
        </w:rPr>
        <w:t>בספטמבר</w:t>
      </w:r>
      <w:r w:rsidR="00F34920" w:rsidRPr="00047CD2">
        <w:rPr>
          <w:rStyle w:val="FontStyle128"/>
          <w:rFonts w:hAnsi="David"/>
          <w:sz w:val="24"/>
          <w:szCs w:val="24"/>
          <w:rtl/>
        </w:rPr>
        <w:t xml:space="preserve"> </w:t>
      </w:r>
      <w:r w:rsidR="00972D14" w:rsidRPr="00047CD2">
        <w:rPr>
          <w:rStyle w:val="FontStyle128"/>
          <w:rFonts w:hAnsi="David"/>
          <w:sz w:val="24"/>
          <w:szCs w:val="24"/>
          <w:rtl/>
        </w:rPr>
        <w:t>2022</w:t>
      </w:r>
      <w:r w:rsidR="003C533A" w:rsidRPr="00047CD2">
        <w:rPr>
          <w:rFonts w:ascii="David" w:hAnsi="David" w:cs="David"/>
          <w:rtl/>
        </w:rPr>
        <w:t xml:space="preserve"> </w:t>
      </w:r>
      <w:r w:rsidR="00820826" w:rsidRPr="00047CD2">
        <w:rPr>
          <w:rFonts w:ascii="David" w:hAnsi="David" w:cs="David"/>
          <w:rtl/>
        </w:rPr>
        <w:t>("</w:t>
      </w:r>
      <w:r w:rsidR="00820826" w:rsidRPr="00047CD2">
        <w:rPr>
          <w:rFonts w:ascii="David" w:hAnsi="David" w:cs="David"/>
          <w:b/>
          <w:bCs/>
          <w:rtl/>
        </w:rPr>
        <w:t>יום המכרז</w:t>
      </w:r>
      <w:r w:rsidR="00820826" w:rsidRPr="00047CD2">
        <w:rPr>
          <w:rFonts w:ascii="David" w:hAnsi="David" w:cs="David"/>
          <w:rtl/>
        </w:rPr>
        <w:t>" או "</w:t>
      </w:r>
      <w:r w:rsidR="00820826" w:rsidRPr="00047CD2">
        <w:rPr>
          <w:rFonts w:ascii="David" w:hAnsi="David" w:cs="David"/>
          <w:b/>
          <w:bCs/>
          <w:rtl/>
        </w:rPr>
        <w:t>יום הגשת ההזמנות</w:t>
      </w:r>
      <w:r w:rsidR="00820826" w:rsidRPr="00047CD2">
        <w:rPr>
          <w:rFonts w:ascii="David" w:hAnsi="David" w:cs="David"/>
          <w:rtl/>
        </w:rPr>
        <w:t xml:space="preserve">"). התקופה להגשת הזמנות ליחידות תחל ביום </w:t>
      </w:r>
      <w:r w:rsidR="00C313AA" w:rsidRPr="00047CD2">
        <w:rPr>
          <w:rFonts w:ascii="David" w:hAnsi="David" w:cs="David"/>
          <w:rtl/>
        </w:rPr>
        <w:t>המכרז</w:t>
      </w:r>
      <w:r w:rsidR="00820826" w:rsidRPr="00047CD2">
        <w:rPr>
          <w:rFonts w:ascii="David" w:hAnsi="David" w:cs="David"/>
          <w:rtl/>
        </w:rPr>
        <w:t xml:space="preserve"> בשעה </w:t>
      </w:r>
      <w:r w:rsidR="00820826" w:rsidRPr="00250A5E">
        <w:rPr>
          <w:rFonts w:ascii="David" w:hAnsi="David" w:cs="David"/>
          <w:rtl/>
        </w:rPr>
        <w:t>09:</w:t>
      </w:r>
      <w:r w:rsidR="00447A23">
        <w:rPr>
          <w:rFonts w:ascii="David" w:hAnsi="David" w:cs="David" w:hint="cs"/>
          <w:rtl/>
        </w:rPr>
        <w:t>30</w:t>
      </w:r>
      <w:r w:rsidR="00820826" w:rsidRPr="00047CD2">
        <w:rPr>
          <w:rFonts w:ascii="David" w:hAnsi="David" w:cs="David"/>
          <w:rtl/>
        </w:rPr>
        <w:t xml:space="preserve">, ותיסגר באותו יום בשעה </w:t>
      </w:r>
      <w:r w:rsidR="00447A23">
        <w:rPr>
          <w:rFonts w:ascii="David" w:hAnsi="David" w:cs="David" w:hint="cs"/>
          <w:rtl/>
        </w:rPr>
        <w:t xml:space="preserve">15:30 </w:t>
      </w:r>
      <w:r w:rsidR="00820826" w:rsidRPr="00047CD2">
        <w:rPr>
          <w:rFonts w:ascii="David" w:hAnsi="David" w:cs="David"/>
          <w:rtl/>
        </w:rPr>
        <w:t>("</w:t>
      </w:r>
      <w:r w:rsidR="00820826" w:rsidRPr="00047CD2">
        <w:rPr>
          <w:rFonts w:ascii="David" w:hAnsi="David" w:cs="David"/>
          <w:b/>
          <w:bCs/>
          <w:rtl/>
        </w:rPr>
        <w:t>מועד סגירת רשימת החתימות</w:t>
      </w:r>
      <w:r w:rsidR="00820826" w:rsidRPr="00047CD2">
        <w:rPr>
          <w:rFonts w:ascii="David" w:hAnsi="David" w:cs="David"/>
          <w:rtl/>
        </w:rPr>
        <w:t>"), ובלבד שמועד סגירת רשימת החתימות יהיה לא לפני תום שבע</w:t>
      </w:r>
      <w:r w:rsidR="00C313AA" w:rsidRPr="00047CD2">
        <w:rPr>
          <w:rFonts w:ascii="David" w:hAnsi="David" w:cs="David"/>
          <w:rtl/>
        </w:rPr>
        <w:t xml:space="preserve"> (7)</w:t>
      </w:r>
      <w:r w:rsidR="00820826" w:rsidRPr="00047CD2">
        <w:rPr>
          <w:rFonts w:ascii="David" w:hAnsi="David" w:cs="David"/>
          <w:rtl/>
        </w:rPr>
        <w:t xml:space="preserve"> שעות ומתוכן חמש (</w:t>
      </w:r>
      <w:r w:rsidRPr="00047CD2">
        <w:rPr>
          <w:rFonts w:ascii="David" w:hAnsi="David" w:cs="David"/>
          <w:rtl/>
        </w:rPr>
        <w:t>5) שעות מסחר לפחות ממועד פרסום דוח הצעת המדף</w:t>
      </w:r>
      <w:r w:rsidRPr="00745E78">
        <w:rPr>
          <w:rFonts w:ascii="David" w:hAnsi="David" w:cs="David"/>
          <w:rtl/>
        </w:rPr>
        <w:t>.</w:t>
      </w:r>
      <w:r w:rsidR="00083ABC" w:rsidRPr="00745E78">
        <w:rPr>
          <w:rFonts w:ascii="David" w:hAnsi="David" w:cs="David"/>
          <w:rtl/>
        </w:rPr>
        <w:t xml:space="preserve"> </w:t>
      </w:r>
    </w:p>
    <w:p w14:paraId="3186F71D" w14:textId="77777777" w:rsidR="00312F13" w:rsidRPr="00745E78" w:rsidRDefault="00DA656D">
      <w:pPr>
        <w:pStyle w:val="aa"/>
        <w:numPr>
          <w:ilvl w:val="1"/>
          <w:numId w:val="30"/>
        </w:numPr>
        <w:ind w:left="1041" w:hanging="573"/>
        <w:rPr>
          <w:rFonts w:ascii="David" w:hAnsi="David"/>
          <w:sz w:val="24"/>
          <w:u w:val="single"/>
          <w:rtl/>
        </w:rPr>
      </w:pPr>
      <w:r w:rsidRPr="00745E78">
        <w:rPr>
          <w:rFonts w:ascii="David" w:hAnsi="David"/>
          <w:sz w:val="24"/>
          <w:u w:val="single"/>
          <w:rtl/>
        </w:rPr>
        <w:t xml:space="preserve">הגשת הזמנות </w:t>
      </w:r>
    </w:p>
    <w:p w14:paraId="21C2EFC6" w14:textId="32EF228C" w:rsidR="00312F13" w:rsidRPr="00745E78" w:rsidRDefault="00DA656D">
      <w:pPr>
        <w:pStyle w:val="aa"/>
        <w:numPr>
          <w:ilvl w:val="2"/>
          <w:numId w:val="30"/>
        </w:numPr>
        <w:ind w:left="1750" w:hanging="646"/>
        <w:rPr>
          <w:rStyle w:val="FontStyle128"/>
          <w:rFonts w:eastAsia="Arial Unicode MS" w:hAnsi="David"/>
          <w:noProof/>
          <w:color w:val="000000"/>
          <w:sz w:val="24"/>
          <w:szCs w:val="24"/>
          <w:rtl/>
          <w:lang w:val="he-IL"/>
        </w:rPr>
      </w:pPr>
      <w:r w:rsidRPr="00745E78">
        <w:rPr>
          <w:rStyle w:val="FontStyle128"/>
          <w:rFonts w:hAnsi="David"/>
          <w:sz w:val="24"/>
          <w:szCs w:val="24"/>
          <w:rtl/>
        </w:rPr>
        <w:t xml:space="preserve">הזמנות לרכישת </w:t>
      </w:r>
      <w:r w:rsidR="006A7829" w:rsidRPr="00745E78">
        <w:rPr>
          <w:rStyle w:val="FontStyle128"/>
          <w:rFonts w:hAnsi="David"/>
          <w:sz w:val="24"/>
          <w:szCs w:val="24"/>
          <w:rtl/>
        </w:rPr>
        <w:t>ה</w:t>
      </w:r>
      <w:r w:rsidRPr="00745E78">
        <w:rPr>
          <w:rStyle w:val="FontStyle128"/>
          <w:rFonts w:hAnsi="David"/>
          <w:sz w:val="24"/>
          <w:szCs w:val="24"/>
          <w:rtl/>
        </w:rPr>
        <w:t>יחידות</w:t>
      </w:r>
      <w:r w:rsidR="00C315AF" w:rsidRPr="00745E78">
        <w:rPr>
          <w:rStyle w:val="FontStyle128"/>
          <w:rFonts w:hAnsi="David"/>
          <w:sz w:val="24"/>
          <w:szCs w:val="24"/>
          <w:rtl/>
        </w:rPr>
        <w:t xml:space="preserve"> </w:t>
      </w:r>
      <w:r w:rsidRPr="00745E78">
        <w:rPr>
          <w:rStyle w:val="FontStyle128"/>
          <w:rFonts w:hAnsi="David"/>
          <w:sz w:val="24"/>
          <w:szCs w:val="24"/>
          <w:rtl/>
        </w:rPr>
        <w:t xml:space="preserve">במסגרת המכרז </w:t>
      </w:r>
      <w:r w:rsidR="004944BD" w:rsidRPr="00745E78">
        <w:rPr>
          <w:rStyle w:val="FontStyle128"/>
          <w:rFonts w:hAnsi="David"/>
          <w:sz w:val="24"/>
          <w:szCs w:val="24"/>
          <w:rtl/>
        </w:rPr>
        <w:t>תוגשנה לחברה באמצעות</w:t>
      </w:r>
      <w:r w:rsidR="003947D8" w:rsidRPr="00745E78">
        <w:rPr>
          <w:rStyle w:val="FontStyle128"/>
          <w:rFonts w:hAnsi="David"/>
          <w:sz w:val="24"/>
          <w:szCs w:val="24"/>
          <w:rtl/>
        </w:rPr>
        <w:t xml:space="preserve"> </w:t>
      </w:r>
      <w:r w:rsidR="003947D8" w:rsidRPr="00745E78">
        <w:rPr>
          <w:rFonts w:ascii="David" w:hAnsi="David"/>
          <w:sz w:val="24"/>
          <w:rtl/>
        </w:rPr>
        <w:t xml:space="preserve">פועלים </w:t>
      </w:r>
      <w:proofErr w:type="spellStart"/>
      <w:r w:rsidR="003947D8" w:rsidRPr="00745E78">
        <w:rPr>
          <w:rFonts w:ascii="David" w:hAnsi="David"/>
          <w:sz w:val="24"/>
          <w:rtl/>
        </w:rPr>
        <w:t>אי.בי.אי</w:t>
      </w:r>
      <w:proofErr w:type="spellEnd"/>
      <w:r w:rsidR="003947D8" w:rsidRPr="00745E78">
        <w:rPr>
          <w:rFonts w:ascii="David" w:hAnsi="David"/>
          <w:sz w:val="24"/>
          <w:rtl/>
        </w:rPr>
        <w:t>. - חיתום והנפקות בע"מ מרחוב הארבעה 28, תל-אביב</w:t>
      </w:r>
      <w:r w:rsidR="00820826" w:rsidRPr="00745E78">
        <w:rPr>
          <w:rFonts w:ascii="David" w:hAnsi="David"/>
          <w:sz w:val="24"/>
          <w:rtl/>
        </w:rPr>
        <w:t xml:space="preserve"> </w:t>
      </w:r>
      <w:r w:rsidR="004944BD" w:rsidRPr="00745E78">
        <w:rPr>
          <w:rStyle w:val="FontStyle128"/>
          <w:rFonts w:hAnsi="David"/>
          <w:sz w:val="24"/>
          <w:szCs w:val="24"/>
          <w:rtl/>
        </w:rPr>
        <w:t>(</w:t>
      </w:r>
      <w:r w:rsidR="004944BD" w:rsidRPr="00745E78">
        <w:rPr>
          <w:rStyle w:val="FontStyle97"/>
          <w:rFonts w:hAnsi="David"/>
          <w:rtl/>
        </w:rPr>
        <w:t>״</w:t>
      </w:r>
      <w:r w:rsidR="004944BD" w:rsidRPr="00745E78">
        <w:rPr>
          <w:rStyle w:val="FontStyle97"/>
          <w:rFonts w:hAnsi="David"/>
          <w:b/>
          <w:bCs/>
          <w:rtl/>
        </w:rPr>
        <w:t>רכז ההנפקה</w:t>
      </w:r>
      <w:r w:rsidRPr="00745E78">
        <w:rPr>
          <w:rStyle w:val="FontStyle97"/>
          <w:rFonts w:hAnsi="David"/>
          <w:rtl/>
        </w:rPr>
        <w:t xml:space="preserve">״) </w:t>
      </w:r>
      <w:r w:rsidR="009807DD" w:rsidRPr="00745E78">
        <w:rPr>
          <w:rStyle w:val="FontStyle97"/>
          <w:rFonts w:hAnsi="David"/>
          <w:rtl/>
        </w:rPr>
        <w:t xml:space="preserve">במישרין (באופן דיגיטלי, </w:t>
      </w:r>
      <w:r w:rsidR="009807DD" w:rsidRPr="00745E78">
        <w:rPr>
          <w:rStyle w:val="FontStyle97"/>
          <w:rFonts w:hAnsi="David"/>
          <w:rtl/>
        </w:rPr>
        <w:lastRenderedPageBreak/>
        <w:t xml:space="preserve">באמצעות כספת וירטואלית) </w:t>
      </w:r>
      <w:r w:rsidRPr="00745E78">
        <w:rPr>
          <w:rStyle w:val="FontStyle128"/>
          <w:rFonts w:hAnsi="David"/>
          <w:sz w:val="24"/>
          <w:szCs w:val="24"/>
          <w:rtl/>
        </w:rPr>
        <w:t>או באמצעות סניפי בנקים או חברים אחרים בבורסה (</w:t>
      </w:r>
      <w:r w:rsidRPr="00745E78">
        <w:rPr>
          <w:rStyle w:val="FontStyle97"/>
          <w:rFonts w:hAnsi="David"/>
          <w:rtl/>
        </w:rPr>
        <w:t>״</w:t>
      </w:r>
      <w:r w:rsidRPr="00745E78">
        <w:rPr>
          <w:rStyle w:val="FontStyle97"/>
          <w:rFonts w:hAnsi="David"/>
          <w:b/>
          <w:bCs/>
          <w:rtl/>
        </w:rPr>
        <w:t>המורשים לקבלת הזמנות</w:t>
      </w:r>
      <w:r w:rsidRPr="00745E78">
        <w:rPr>
          <w:rStyle w:val="FontStyle97"/>
          <w:rFonts w:hAnsi="David"/>
          <w:rtl/>
        </w:rPr>
        <w:t>״)</w:t>
      </w:r>
      <w:r w:rsidR="00173040" w:rsidRPr="00745E78">
        <w:rPr>
          <w:rStyle w:val="FontStyle97"/>
          <w:rFonts w:hAnsi="David"/>
          <w:rtl/>
        </w:rPr>
        <w:t>,</w:t>
      </w:r>
      <w:r w:rsidRPr="00745E78">
        <w:rPr>
          <w:rStyle w:val="FontStyle97"/>
          <w:rFonts w:hAnsi="David"/>
          <w:rtl/>
        </w:rPr>
        <w:t xml:space="preserve"> לא יאוחר ממועד סגירת רשימת החתימות</w:t>
      </w:r>
      <w:r w:rsidR="006634ED" w:rsidRPr="00745E78">
        <w:rPr>
          <w:rStyle w:val="FontStyle97"/>
          <w:rFonts w:hAnsi="David"/>
          <w:rtl/>
        </w:rPr>
        <w:t>,</w:t>
      </w:r>
      <w:r w:rsidRPr="00745E78">
        <w:rPr>
          <w:rStyle w:val="FontStyle97"/>
          <w:rFonts w:hAnsi="David"/>
          <w:rtl/>
        </w:rPr>
        <w:t xml:space="preserve"> </w:t>
      </w:r>
      <w:r w:rsidRPr="00745E78">
        <w:rPr>
          <w:rStyle w:val="FontStyle128"/>
          <w:rFonts w:hAnsi="David"/>
          <w:sz w:val="24"/>
          <w:szCs w:val="24"/>
          <w:rtl/>
        </w:rPr>
        <w:t>על גבי טפסים שניתן להשיגם אצל המורשים לקבלת הזמנות.</w:t>
      </w:r>
    </w:p>
    <w:p w14:paraId="5E6E01A1" w14:textId="77777777" w:rsidR="000148A6" w:rsidRDefault="000148A6">
      <w:pPr>
        <w:rPr>
          <w:rFonts w:ascii="David" w:eastAsia="Times New Roman" w:hAnsi="David" w:cs="David"/>
          <w:color w:val="auto"/>
          <w:rtl/>
          <w:lang w:val="en-US"/>
        </w:rPr>
      </w:pPr>
      <w:r>
        <w:rPr>
          <w:rFonts w:ascii="David" w:hAnsi="David"/>
          <w:rtl/>
        </w:rPr>
        <w:br w:type="page"/>
      </w:r>
    </w:p>
    <w:p w14:paraId="4E754968" w14:textId="2D2ACFAE" w:rsidR="00312F13" w:rsidRPr="00745E78" w:rsidRDefault="00DA656D" w:rsidP="00326D5C">
      <w:pPr>
        <w:pStyle w:val="aa"/>
        <w:ind w:left="1750"/>
        <w:rPr>
          <w:rStyle w:val="FontStyle128"/>
          <w:rFonts w:hAnsi="David"/>
          <w:noProof/>
          <w:sz w:val="24"/>
          <w:szCs w:val="24"/>
          <w:rtl/>
        </w:rPr>
      </w:pPr>
      <w:r w:rsidRPr="00326D5C">
        <w:rPr>
          <w:rFonts w:ascii="David" w:hAnsi="David"/>
          <w:b/>
          <w:spacing w:val="-2"/>
          <w:sz w:val="24"/>
          <w:rtl/>
        </w:rPr>
        <w:lastRenderedPageBreak/>
        <w:t>המורשים</w:t>
      </w:r>
      <w:r w:rsidRPr="00745E78">
        <w:rPr>
          <w:rFonts w:ascii="David" w:hAnsi="David"/>
          <w:sz w:val="24"/>
          <w:rtl/>
        </w:rPr>
        <w:t xml:space="preserve"> לקבלת הזמנות יהיו אחראים וחייבים כלפי החברה וכלפי רכז ההנפקה לתשלום מלוא התמורה שתגיע לחברה בגין הזמנות שהוגשו באמצעותם ואשר נענו במלואן, או בחלקן</w:t>
      </w:r>
      <w:r w:rsidRPr="00745E78">
        <w:rPr>
          <w:rStyle w:val="FontStyle128"/>
          <w:rFonts w:hAnsi="David"/>
          <w:noProof/>
          <w:sz w:val="24"/>
          <w:szCs w:val="24"/>
          <w:rtl/>
        </w:rPr>
        <w:t>.</w:t>
      </w:r>
    </w:p>
    <w:p w14:paraId="048E09C1" w14:textId="14F3C997" w:rsidR="00312F13" w:rsidRPr="00745E78" w:rsidRDefault="00DA656D">
      <w:pPr>
        <w:pStyle w:val="aa"/>
        <w:numPr>
          <w:ilvl w:val="2"/>
          <w:numId w:val="30"/>
        </w:numPr>
        <w:ind w:left="1750" w:hanging="646"/>
        <w:rPr>
          <w:rStyle w:val="FontStyle128"/>
          <w:rFonts w:hAnsi="David"/>
          <w:noProof/>
          <w:color w:val="000000"/>
          <w:sz w:val="24"/>
          <w:szCs w:val="24"/>
          <w:rtl/>
          <w:lang w:val="he-IL"/>
        </w:rPr>
      </w:pPr>
      <w:r w:rsidRPr="00745E78">
        <w:rPr>
          <w:rStyle w:val="FontStyle128"/>
          <w:rFonts w:hAnsi="David"/>
          <w:sz w:val="24"/>
          <w:szCs w:val="24"/>
          <w:rtl/>
        </w:rPr>
        <w:t>כל הזמנה לרכישת יחידות</w:t>
      </w:r>
      <w:r w:rsidR="00BD424D" w:rsidRPr="00745E78">
        <w:rPr>
          <w:rStyle w:val="FontStyle128"/>
          <w:rFonts w:hAnsi="David"/>
          <w:sz w:val="24"/>
          <w:szCs w:val="24"/>
          <w:rtl/>
        </w:rPr>
        <w:t xml:space="preserve"> אגרות חוב (סדרה </w:t>
      </w:r>
      <w:r w:rsidR="00487624" w:rsidRPr="00745E78">
        <w:rPr>
          <w:rStyle w:val="FontStyle128"/>
          <w:rFonts w:hAnsi="David"/>
          <w:sz w:val="24"/>
          <w:szCs w:val="24"/>
          <w:rtl/>
        </w:rPr>
        <w:t>ו'</w:t>
      </w:r>
      <w:r w:rsidR="00BD424D" w:rsidRPr="00745E78">
        <w:rPr>
          <w:rStyle w:val="FontStyle128"/>
          <w:rFonts w:hAnsi="David"/>
          <w:sz w:val="24"/>
          <w:szCs w:val="24"/>
          <w:rtl/>
        </w:rPr>
        <w:t>)</w:t>
      </w:r>
      <w:r w:rsidRPr="00745E78">
        <w:rPr>
          <w:rStyle w:val="FontStyle128"/>
          <w:rFonts w:hAnsi="David"/>
          <w:sz w:val="24"/>
          <w:szCs w:val="24"/>
          <w:rtl/>
        </w:rPr>
        <w:t xml:space="preserve"> </w:t>
      </w:r>
      <w:r w:rsidR="00BD424D" w:rsidRPr="00745E78">
        <w:rPr>
          <w:rStyle w:val="FontStyle128"/>
          <w:rFonts w:hAnsi="David"/>
          <w:sz w:val="24"/>
          <w:szCs w:val="24"/>
          <w:rtl/>
        </w:rPr>
        <w:t xml:space="preserve">אשר </w:t>
      </w:r>
      <w:r w:rsidRPr="00745E78">
        <w:rPr>
          <w:rStyle w:val="FontStyle128"/>
          <w:rFonts w:hAnsi="David"/>
          <w:sz w:val="24"/>
          <w:szCs w:val="24"/>
          <w:rtl/>
        </w:rPr>
        <w:t>הוגשה למורשה לקבלת הזמנות ביום המכרז</w:t>
      </w:r>
      <w:r w:rsidR="00BD424D" w:rsidRPr="00745E78">
        <w:rPr>
          <w:rStyle w:val="FontStyle128"/>
          <w:rFonts w:hAnsi="David"/>
          <w:sz w:val="24"/>
          <w:szCs w:val="24"/>
          <w:rtl/>
        </w:rPr>
        <w:t>,</w:t>
      </w:r>
      <w:r w:rsidRPr="00745E78">
        <w:rPr>
          <w:rStyle w:val="FontStyle128"/>
          <w:rFonts w:hAnsi="David"/>
          <w:sz w:val="24"/>
          <w:szCs w:val="24"/>
          <w:rtl/>
        </w:rPr>
        <w:t xml:space="preserve"> תחשב כמוגשת באותו יום אם תתקבל על-ידי המורשה לקבלת הזמנות עד למועד סגירת רשימת החתימות, ובתנאי שתועבר על-ידי המורשה לקבלת ההזמנות לידי רכז ההנפקה ותתקבל על-ידי רכז ההנפקה עד </w:t>
      </w:r>
      <w:r w:rsidRPr="00447A23">
        <w:rPr>
          <w:rStyle w:val="FontStyle128"/>
          <w:rFonts w:hAnsi="David"/>
          <w:sz w:val="24"/>
          <w:szCs w:val="24"/>
          <w:rtl/>
        </w:rPr>
        <w:t xml:space="preserve">לתום </w:t>
      </w:r>
      <w:r w:rsidR="00447A23" w:rsidRPr="00447A23">
        <w:rPr>
          <w:rStyle w:val="FontStyle128"/>
          <w:rFonts w:hAnsi="David" w:hint="eastAsia"/>
          <w:sz w:val="24"/>
          <w:szCs w:val="24"/>
          <w:rtl/>
        </w:rPr>
        <w:t>חצי</w:t>
      </w:r>
      <w:r w:rsidR="00447A23" w:rsidRPr="00447A23">
        <w:rPr>
          <w:rStyle w:val="FontStyle128"/>
          <w:rFonts w:hAnsi="David"/>
          <w:sz w:val="24"/>
          <w:szCs w:val="24"/>
          <w:rtl/>
        </w:rPr>
        <w:t xml:space="preserve"> </w:t>
      </w:r>
      <w:r w:rsidRPr="00447A23">
        <w:rPr>
          <w:rStyle w:val="FontStyle128"/>
          <w:rFonts w:hAnsi="David"/>
          <w:sz w:val="24"/>
          <w:szCs w:val="24"/>
          <w:rtl/>
        </w:rPr>
        <w:t xml:space="preserve">שעה </w:t>
      </w:r>
      <w:r w:rsidRPr="00745E78">
        <w:rPr>
          <w:rStyle w:val="FontStyle128"/>
          <w:rFonts w:hAnsi="David"/>
          <w:sz w:val="24"/>
          <w:szCs w:val="24"/>
          <w:rtl/>
        </w:rPr>
        <w:t>ממועד סגירת רשימת החתימות ("</w:t>
      </w:r>
      <w:r w:rsidRPr="00745E78">
        <w:rPr>
          <w:rStyle w:val="FontStyle128"/>
          <w:rFonts w:hAnsi="David"/>
          <w:b/>
          <w:bCs/>
          <w:sz w:val="24"/>
          <w:szCs w:val="24"/>
          <w:rtl/>
        </w:rPr>
        <w:t>המועד האחרון להגשה לרכז</w:t>
      </w:r>
      <w:r w:rsidRPr="00745E78">
        <w:rPr>
          <w:rStyle w:val="FontStyle128"/>
          <w:rFonts w:hAnsi="David"/>
          <w:sz w:val="24"/>
          <w:szCs w:val="24"/>
          <w:rtl/>
        </w:rPr>
        <w:t>").</w:t>
      </w:r>
      <w:r w:rsidR="00B43F76" w:rsidRPr="00745E78">
        <w:rPr>
          <w:rStyle w:val="FontStyle128"/>
          <w:rFonts w:hAnsi="David"/>
          <w:noProof/>
          <w:color w:val="000000"/>
          <w:sz w:val="24"/>
          <w:szCs w:val="24"/>
          <w:rtl/>
          <w:lang w:val="he-IL"/>
        </w:rPr>
        <w:t xml:space="preserve"> </w:t>
      </w:r>
      <w:r w:rsidR="00B43F76" w:rsidRPr="00745E78">
        <w:rPr>
          <w:rStyle w:val="FontStyle128"/>
          <w:rFonts w:eastAsia="David" w:hAnsi="David"/>
          <w:sz w:val="24"/>
          <w:szCs w:val="24"/>
          <w:rtl/>
        </w:rPr>
        <w:t>הזמנה שתתקבל אצל המורשים לקבלת הזמנות לאחר מועד סגירת רשימת החתימות, או שתתקבל אצל רכז ההנפקה לאחר המועד האחרון להגשה לרכז, לא תיענה על-ידי החברה.</w:t>
      </w:r>
    </w:p>
    <w:p w14:paraId="5818E4F6" w14:textId="77777777" w:rsidR="009A7ABF" w:rsidRPr="00745E78" w:rsidRDefault="009A7ABF">
      <w:pPr>
        <w:pStyle w:val="aa"/>
        <w:numPr>
          <w:ilvl w:val="2"/>
          <w:numId w:val="30"/>
        </w:numPr>
        <w:ind w:left="1750" w:hanging="646"/>
        <w:rPr>
          <w:rStyle w:val="FontStyle128"/>
          <w:rFonts w:hAnsi="David"/>
          <w:noProof/>
          <w:sz w:val="24"/>
          <w:szCs w:val="24"/>
        </w:rPr>
      </w:pPr>
      <w:r w:rsidRPr="00745E78">
        <w:rPr>
          <w:rStyle w:val="FontStyle128"/>
          <w:rFonts w:eastAsia="David" w:hAnsi="David"/>
          <w:sz w:val="24"/>
          <w:szCs w:val="24"/>
          <w:rtl/>
        </w:rPr>
        <w:t>ההזמנות תועברנה לרכז ההנפקה על-ידי המורשים לקבלת הזמנות ביום המכרז, עד המועד האחרון להגשה לרכז, באמצעות שידור הבקשות באופן דיגיטלי בכספת וירטואלית או באמצעות מעטפות סגורות אשר תשארנה סגורות עד לחלוף המועד האחרון להגשה לרכז, ותוכנסנה על-ידי רכז ההנפקה לתיבה סגורה ונעולה ביחד עם ההזמנות אשר הוגשו ישירות לרכז ההנפקה, וזאת עד לשעה האמורה.</w:t>
      </w:r>
    </w:p>
    <w:p w14:paraId="4E14A5E1" w14:textId="77777777" w:rsidR="00312F13" w:rsidRPr="00745E78" w:rsidRDefault="00DA656D">
      <w:pPr>
        <w:pStyle w:val="aa"/>
        <w:numPr>
          <w:ilvl w:val="1"/>
          <w:numId w:val="30"/>
        </w:numPr>
        <w:ind w:left="1041" w:hanging="573"/>
        <w:rPr>
          <w:rFonts w:ascii="David" w:hAnsi="David"/>
          <w:sz w:val="24"/>
          <w:u w:val="single"/>
          <w:rtl/>
        </w:rPr>
      </w:pPr>
      <w:r w:rsidRPr="00745E78">
        <w:rPr>
          <w:rFonts w:ascii="David" w:hAnsi="David"/>
          <w:sz w:val="24"/>
          <w:u w:val="single"/>
          <w:rtl/>
        </w:rPr>
        <w:t>הליכי המכרז, פרסום תוצאותי</w:t>
      </w:r>
      <w:r w:rsidR="00200DF7" w:rsidRPr="00745E78">
        <w:rPr>
          <w:rFonts w:ascii="David" w:hAnsi="David"/>
          <w:sz w:val="24"/>
          <w:u w:val="single"/>
          <w:rtl/>
        </w:rPr>
        <w:t>ו</w:t>
      </w:r>
      <w:r w:rsidRPr="00745E78">
        <w:rPr>
          <w:rFonts w:ascii="David" w:hAnsi="David"/>
          <w:sz w:val="24"/>
          <w:u w:val="single"/>
          <w:rtl/>
        </w:rPr>
        <w:t xml:space="preserve"> ותשלום התמורה</w:t>
      </w:r>
    </w:p>
    <w:p w14:paraId="092C93E4" w14:textId="77777777" w:rsidR="00312F13" w:rsidRPr="00B461B8" w:rsidRDefault="00DA656D">
      <w:pPr>
        <w:pStyle w:val="aa"/>
        <w:numPr>
          <w:ilvl w:val="2"/>
          <w:numId w:val="30"/>
        </w:numPr>
        <w:ind w:left="1750" w:hanging="646"/>
        <w:rPr>
          <w:rStyle w:val="FontStyle128"/>
          <w:rFonts w:hAnsi="David"/>
          <w:noProof/>
          <w:sz w:val="24"/>
          <w:szCs w:val="24"/>
          <w:rtl/>
        </w:rPr>
      </w:pPr>
      <w:r w:rsidRPr="00745E78">
        <w:rPr>
          <w:rStyle w:val="FontStyle128"/>
          <w:rFonts w:hAnsi="David"/>
          <w:sz w:val="24"/>
          <w:szCs w:val="24"/>
          <w:rtl/>
        </w:rPr>
        <w:t xml:space="preserve">ביום המכרז, לאחר </w:t>
      </w:r>
      <w:r w:rsidR="009A7ABF" w:rsidRPr="00745E78">
        <w:rPr>
          <w:rStyle w:val="FontStyle128"/>
          <w:rFonts w:hAnsi="David"/>
          <w:sz w:val="24"/>
          <w:szCs w:val="24"/>
          <w:rtl/>
        </w:rPr>
        <w:t>המועד האחרון להגשה לרכז</w:t>
      </w:r>
      <w:r w:rsidR="00C86909" w:rsidRPr="00745E78">
        <w:rPr>
          <w:rStyle w:val="FontStyle128"/>
          <w:rFonts w:hAnsi="David"/>
          <w:sz w:val="24"/>
          <w:szCs w:val="24"/>
          <w:rtl/>
        </w:rPr>
        <w:t xml:space="preserve">, </w:t>
      </w:r>
      <w:r w:rsidRPr="00745E78">
        <w:rPr>
          <w:rStyle w:val="FontStyle128"/>
          <w:rFonts w:hAnsi="David"/>
          <w:sz w:val="24"/>
          <w:szCs w:val="24"/>
          <w:rtl/>
        </w:rPr>
        <w:t xml:space="preserve">תיפתח התיבה וייפתחו המעטפות </w:t>
      </w:r>
      <w:r w:rsidR="009A7ABF" w:rsidRPr="00745E78">
        <w:rPr>
          <w:rStyle w:val="FontStyle128"/>
          <w:rFonts w:hAnsi="David"/>
          <w:sz w:val="24"/>
          <w:szCs w:val="24"/>
          <w:rtl/>
        </w:rPr>
        <w:t xml:space="preserve">וכן תוצגנה ההזמנות שבכספת </w:t>
      </w:r>
      <w:proofErr w:type="spellStart"/>
      <w:r w:rsidR="009A7ABF" w:rsidRPr="00B461B8">
        <w:rPr>
          <w:rStyle w:val="FontStyle128"/>
          <w:rFonts w:hAnsi="David"/>
          <w:sz w:val="24"/>
          <w:szCs w:val="24"/>
          <w:rtl/>
        </w:rPr>
        <w:t>הוירטואלית</w:t>
      </w:r>
      <w:proofErr w:type="spellEnd"/>
      <w:r w:rsidR="009A7ABF" w:rsidRPr="00B461B8">
        <w:rPr>
          <w:rStyle w:val="FontStyle128"/>
          <w:rFonts w:hAnsi="David"/>
          <w:sz w:val="24"/>
          <w:szCs w:val="24"/>
          <w:rtl/>
        </w:rPr>
        <w:t xml:space="preserve">, וזאת </w:t>
      </w:r>
      <w:r w:rsidRPr="00B461B8">
        <w:rPr>
          <w:rStyle w:val="FontStyle128"/>
          <w:rFonts w:hAnsi="David"/>
          <w:sz w:val="24"/>
          <w:szCs w:val="24"/>
          <w:rtl/>
        </w:rPr>
        <w:t>בנוכחות נציג החברה, נציג רכז ההנפקה ורואה חשבון, אשר יפקח על קיום נאות של הליכי המכרז</w:t>
      </w:r>
      <w:r w:rsidR="009A7ABF" w:rsidRPr="00B461B8">
        <w:rPr>
          <w:rStyle w:val="FontStyle128"/>
          <w:rFonts w:hAnsi="David"/>
          <w:sz w:val="24"/>
          <w:szCs w:val="24"/>
          <w:rtl/>
        </w:rPr>
        <w:t xml:space="preserve"> וכן יסוכמו ויעובדו תוצאות המכרז, כמפורט להלן</w:t>
      </w:r>
      <w:r w:rsidRPr="00B461B8">
        <w:rPr>
          <w:rStyle w:val="FontStyle128"/>
          <w:rFonts w:hAnsi="David"/>
          <w:sz w:val="24"/>
          <w:szCs w:val="24"/>
          <w:rtl/>
        </w:rPr>
        <w:t>.</w:t>
      </w:r>
    </w:p>
    <w:p w14:paraId="0E323B91" w14:textId="6AEE0718" w:rsidR="00312F13" w:rsidRPr="00B461B8" w:rsidRDefault="00DA656D">
      <w:pPr>
        <w:pStyle w:val="aa"/>
        <w:numPr>
          <w:ilvl w:val="2"/>
          <w:numId w:val="30"/>
        </w:numPr>
        <w:ind w:left="1750" w:hanging="646"/>
        <w:rPr>
          <w:rStyle w:val="FontStyle128"/>
          <w:rFonts w:hAnsi="David"/>
          <w:sz w:val="24"/>
          <w:szCs w:val="24"/>
          <w:rtl/>
        </w:rPr>
      </w:pPr>
      <w:r w:rsidRPr="00B461B8">
        <w:rPr>
          <w:rStyle w:val="FontStyle128"/>
          <w:rFonts w:hAnsi="David"/>
          <w:sz w:val="24"/>
          <w:szCs w:val="24"/>
          <w:rtl/>
        </w:rPr>
        <w:t xml:space="preserve">ביום המסחר הראשון שלאחר יום המכרז, עד השעה </w:t>
      </w:r>
      <w:r w:rsidRPr="00250A5E">
        <w:rPr>
          <w:rStyle w:val="FontStyle128"/>
          <w:rFonts w:hAnsi="David"/>
          <w:sz w:val="24"/>
          <w:szCs w:val="24"/>
          <w:rtl/>
        </w:rPr>
        <w:t>10:00</w:t>
      </w:r>
      <w:r w:rsidRPr="00B461B8">
        <w:rPr>
          <w:rStyle w:val="FontStyle128"/>
          <w:rFonts w:hAnsi="David"/>
          <w:sz w:val="24"/>
          <w:szCs w:val="24"/>
          <w:rtl/>
        </w:rPr>
        <w:t xml:space="preserve"> בבוקר, ימסור רכז ההנפקה למזמינים, באמצעות המורשים לקבלת הזמנות אשר באמצעותם הוגשו ההזמנות, הודעה על מידת ההיענות להזמנתם. ההודעה תכלול את כמות היחידות שיוקצו למזמין ואת התמורה שעליו</w:t>
      </w:r>
      <w:r w:rsidRPr="00B461B8">
        <w:rPr>
          <w:rStyle w:val="FontStyle128"/>
          <w:rFonts w:hAnsi="David"/>
          <w:sz w:val="24"/>
          <w:szCs w:val="24"/>
        </w:rPr>
        <w:t xml:space="preserve"> </w:t>
      </w:r>
      <w:r w:rsidRPr="00B461B8">
        <w:rPr>
          <w:rStyle w:val="FontStyle128"/>
          <w:rFonts w:hAnsi="David"/>
          <w:sz w:val="24"/>
          <w:szCs w:val="24"/>
          <w:rtl/>
        </w:rPr>
        <w:t xml:space="preserve">לשלם עבורן. עם קבלת ההודעה באותו יום, עד השעה </w:t>
      </w:r>
      <w:r w:rsidR="00D677DF" w:rsidRPr="00250A5E">
        <w:rPr>
          <w:rStyle w:val="FontStyle128"/>
          <w:rFonts w:hAnsi="David"/>
          <w:sz w:val="24"/>
          <w:szCs w:val="24"/>
          <w:rtl/>
        </w:rPr>
        <w:t>12:00</w:t>
      </w:r>
      <w:r w:rsidRPr="00B461B8">
        <w:rPr>
          <w:rStyle w:val="FontStyle128"/>
          <w:rFonts w:hAnsi="David"/>
          <w:sz w:val="24"/>
          <w:szCs w:val="24"/>
          <w:rtl/>
        </w:rPr>
        <w:t xml:space="preserve"> בצהריים, יעבירו המזמינים, אשר הזמנותיהם ליחידות נענו, כולן או חלקן, לרכז ההנפקה, באמצעות המורשים לקבלת הזמנות, את התמורה שיש לשלמה עבור היחידות שהזמנות לגביהן</w:t>
      </w:r>
      <w:r w:rsidRPr="00B461B8">
        <w:rPr>
          <w:rStyle w:val="FontStyle128"/>
          <w:rFonts w:hAnsi="David"/>
          <w:sz w:val="24"/>
          <w:szCs w:val="24"/>
        </w:rPr>
        <w:t xml:space="preserve"> </w:t>
      </w:r>
      <w:r w:rsidRPr="00B461B8">
        <w:rPr>
          <w:rStyle w:val="FontStyle128"/>
          <w:rFonts w:hAnsi="David"/>
          <w:sz w:val="24"/>
          <w:szCs w:val="24"/>
          <w:rtl/>
        </w:rPr>
        <w:t>נענו.</w:t>
      </w:r>
    </w:p>
    <w:p w14:paraId="3823E3D2" w14:textId="701DF8AD" w:rsidR="00312F13" w:rsidRPr="00745E78" w:rsidRDefault="00DA656D">
      <w:pPr>
        <w:pStyle w:val="aa"/>
        <w:numPr>
          <w:ilvl w:val="2"/>
          <w:numId w:val="30"/>
        </w:numPr>
        <w:ind w:left="1750" w:hanging="646"/>
        <w:rPr>
          <w:rStyle w:val="FontStyle128"/>
          <w:rFonts w:hAnsi="David"/>
          <w:sz w:val="24"/>
          <w:szCs w:val="24"/>
        </w:rPr>
      </w:pPr>
      <w:r w:rsidRPr="00B461B8">
        <w:rPr>
          <w:rStyle w:val="FontStyle128"/>
          <w:rFonts w:hAnsi="David"/>
          <w:sz w:val="24"/>
          <w:szCs w:val="24"/>
          <w:rtl/>
        </w:rPr>
        <w:t xml:space="preserve">ביום המסחר הראשון שלאחר יום המכרז, תודיע החברה בדוח </w:t>
      </w:r>
      <w:proofErr w:type="spellStart"/>
      <w:r w:rsidRPr="00B461B8">
        <w:rPr>
          <w:rStyle w:val="FontStyle128"/>
          <w:rFonts w:hAnsi="David"/>
          <w:sz w:val="24"/>
          <w:szCs w:val="24"/>
          <w:rtl/>
        </w:rPr>
        <w:t>מיידי</w:t>
      </w:r>
      <w:proofErr w:type="spellEnd"/>
      <w:r w:rsidRPr="00B461B8">
        <w:rPr>
          <w:rStyle w:val="FontStyle128"/>
          <w:rFonts w:hAnsi="David"/>
          <w:sz w:val="24"/>
          <w:szCs w:val="24"/>
          <w:rtl/>
        </w:rPr>
        <w:t xml:space="preserve"> לרשות ניירות ערך ולבורסה את תוצאות </w:t>
      </w:r>
      <w:r w:rsidRPr="009058F3">
        <w:rPr>
          <w:rStyle w:val="FontStyle128"/>
          <w:rFonts w:hAnsi="David"/>
          <w:sz w:val="24"/>
          <w:szCs w:val="24"/>
          <w:rtl/>
        </w:rPr>
        <w:t>המכרז</w:t>
      </w:r>
      <w:r w:rsidR="009A7ABF" w:rsidRPr="009058F3">
        <w:rPr>
          <w:rStyle w:val="FontStyle128"/>
          <w:rFonts w:hAnsi="David"/>
          <w:sz w:val="24"/>
          <w:szCs w:val="24"/>
          <w:rtl/>
        </w:rPr>
        <w:t>, ובשני עיתונים</w:t>
      </w:r>
      <w:r w:rsidR="00D677DF" w:rsidRPr="009058F3">
        <w:rPr>
          <w:rStyle w:val="FontStyle128"/>
          <w:rFonts w:hAnsi="David"/>
          <w:sz w:val="24"/>
          <w:szCs w:val="24"/>
          <w:rtl/>
        </w:rPr>
        <w:t xml:space="preserve"> - </w:t>
      </w:r>
      <w:r w:rsidR="009A7ABF" w:rsidRPr="009058F3">
        <w:rPr>
          <w:rStyle w:val="FontStyle128"/>
          <w:rFonts w:hAnsi="David"/>
          <w:sz w:val="24"/>
          <w:szCs w:val="24"/>
          <w:rtl/>
        </w:rPr>
        <w:t>ככל שנדרש על-פי דין</w:t>
      </w:r>
      <w:r w:rsidRPr="009058F3">
        <w:rPr>
          <w:rStyle w:val="FontStyle128"/>
          <w:rFonts w:hAnsi="David"/>
          <w:sz w:val="24"/>
          <w:szCs w:val="24"/>
          <w:rtl/>
        </w:rPr>
        <w:t>.</w:t>
      </w:r>
    </w:p>
    <w:p w14:paraId="53E7C754" w14:textId="77777777" w:rsidR="00312F13" w:rsidRPr="00745E78" w:rsidRDefault="00165679">
      <w:pPr>
        <w:pStyle w:val="aa"/>
        <w:numPr>
          <w:ilvl w:val="1"/>
          <w:numId w:val="30"/>
        </w:numPr>
        <w:ind w:left="1041" w:hanging="573"/>
        <w:rPr>
          <w:rFonts w:ascii="David" w:hAnsi="David"/>
          <w:sz w:val="24"/>
          <w:u w:val="single"/>
        </w:rPr>
      </w:pPr>
      <w:r w:rsidRPr="00745E78">
        <w:rPr>
          <w:rFonts w:ascii="David" w:hAnsi="David"/>
          <w:sz w:val="24"/>
          <w:u w:val="single"/>
          <w:rtl/>
        </w:rPr>
        <w:t>אופן קביעת המחיר ליחידה</w:t>
      </w:r>
      <w:r w:rsidR="002E603F" w:rsidRPr="00745E78">
        <w:rPr>
          <w:rFonts w:ascii="David" w:hAnsi="David"/>
          <w:sz w:val="24"/>
          <w:u w:val="single"/>
          <w:rtl/>
        </w:rPr>
        <w:t xml:space="preserve"> במכרז</w:t>
      </w:r>
      <w:r w:rsidRPr="00745E78">
        <w:rPr>
          <w:rFonts w:ascii="David" w:hAnsi="David"/>
          <w:sz w:val="24"/>
          <w:u w:val="single"/>
          <w:rtl/>
        </w:rPr>
        <w:t xml:space="preserve"> והקצאת </w:t>
      </w:r>
      <w:r w:rsidR="002E603F" w:rsidRPr="00745E78">
        <w:rPr>
          <w:rFonts w:ascii="David" w:hAnsi="David"/>
          <w:sz w:val="24"/>
          <w:u w:val="single"/>
          <w:rtl/>
        </w:rPr>
        <w:t>היחידות</w:t>
      </w:r>
      <w:r w:rsidRPr="00745E78">
        <w:rPr>
          <w:rFonts w:ascii="David" w:hAnsi="David"/>
          <w:sz w:val="24"/>
          <w:u w:val="single"/>
          <w:rtl/>
        </w:rPr>
        <w:t xml:space="preserve"> למזמינים</w:t>
      </w:r>
    </w:p>
    <w:p w14:paraId="7DD6CBC3" w14:textId="77777777" w:rsidR="00312F13" w:rsidRPr="00745E78" w:rsidRDefault="00165679">
      <w:pPr>
        <w:pStyle w:val="aa"/>
        <w:numPr>
          <w:ilvl w:val="2"/>
          <w:numId w:val="30"/>
        </w:numPr>
        <w:ind w:left="1750" w:hanging="646"/>
        <w:rPr>
          <w:rFonts w:ascii="David" w:hAnsi="David"/>
          <w:sz w:val="24"/>
          <w:rtl/>
        </w:rPr>
      </w:pPr>
      <w:r w:rsidRPr="00326D5C">
        <w:rPr>
          <w:rFonts w:ascii="David" w:hAnsi="David"/>
          <w:b/>
          <w:spacing w:val="-2"/>
          <w:sz w:val="24"/>
          <w:rtl/>
        </w:rPr>
        <w:t>כל</w:t>
      </w:r>
      <w:r w:rsidRPr="00745E78">
        <w:rPr>
          <w:rFonts w:ascii="David" w:hAnsi="David"/>
          <w:sz w:val="24"/>
          <w:rtl/>
        </w:rPr>
        <w:t xml:space="preserve"> היחידות שהזמנות לרכישתן ייענו, תונפקנה במחיר </w:t>
      </w:r>
      <w:r w:rsidR="00780440" w:rsidRPr="00745E78">
        <w:rPr>
          <w:rFonts w:ascii="David" w:hAnsi="David"/>
          <w:sz w:val="24"/>
          <w:rtl/>
        </w:rPr>
        <w:t xml:space="preserve">אחיד </w:t>
      </w:r>
      <w:r w:rsidRPr="00745E78">
        <w:rPr>
          <w:rFonts w:ascii="David" w:hAnsi="David"/>
          <w:sz w:val="24"/>
          <w:rtl/>
        </w:rPr>
        <w:t>ליחידה ("</w:t>
      </w:r>
      <w:r w:rsidRPr="00745E78">
        <w:rPr>
          <w:rFonts w:ascii="David" w:hAnsi="David"/>
          <w:b/>
          <w:bCs/>
          <w:sz w:val="24"/>
          <w:rtl/>
        </w:rPr>
        <w:t xml:space="preserve">המחיר </w:t>
      </w:r>
      <w:r w:rsidR="00780440" w:rsidRPr="00745E78">
        <w:rPr>
          <w:rFonts w:ascii="David" w:hAnsi="David"/>
          <w:b/>
          <w:bCs/>
          <w:sz w:val="24"/>
          <w:rtl/>
        </w:rPr>
        <w:t xml:space="preserve">האחיד </w:t>
      </w:r>
      <w:r w:rsidRPr="00745E78">
        <w:rPr>
          <w:rFonts w:ascii="David" w:hAnsi="David"/>
          <w:b/>
          <w:bCs/>
          <w:sz w:val="24"/>
          <w:rtl/>
        </w:rPr>
        <w:t>ליחידה</w:t>
      </w:r>
      <w:r w:rsidRPr="00745E78">
        <w:rPr>
          <w:rFonts w:ascii="David" w:hAnsi="David"/>
          <w:sz w:val="24"/>
          <w:rtl/>
        </w:rPr>
        <w:t>"), שייקבע בהתאם לתוצאות המכרז, ואופן הקצאת היחידות יתבצע כדלקמן:</w:t>
      </w:r>
    </w:p>
    <w:p w14:paraId="3453E769" w14:textId="265F7C4D" w:rsidR="00312F13" w:rsidRPr="00745E78" w:rsidRDefault="00165679">
      <w:pPr>
        <w:pStyle w:val="aa"/>
        <w:numPr>
          <w:ilvl w:val="2"/>
          <w:numId w:val="30"/>
        </w:numPr>
        <w:ind w:left="1750" w:hanging="646"/>
        <w:rPr>
          <w:rFonts w:ascii="David" w:hAnsi="David"/>
          <w:sz w:val="24"/>
        </w:rPr>
      </w:pPr>
      <w:r w:rsidRPr="00745E78">
        <w:rPr>
          <w:rFonts w:ascii="David" w:hAnsi="David"/>
          <w:sz w:val="24"/>
          <w:rtl/>
        </w:rPr>
        <w:t>היה והמספר הכולל של יחידות</w:t>
      </w:r>
      <w:r w:rsidR="004D4A56" w:rsidRPr="00745E78">
        <w:rPr>
          <w:rFonts w:ascii="David" w:hAnsi="David"/>
          <w:sz w:val="24"/>
          <w:rtl/>
        </w:rPr>
        <w:t xml:space="preserve"> אגרות החוב (סדרה </w:t>
      </w:r>
      <w:r w:rsidR="00487624" w:rsidRPr="00745E78">
        <w:rPr>
          <w:rFonts w:ascii="David" w:hAnsi="David"/>
          <w:sz w:val="24"/>
          <w:rtl/>
        </w:rPr>
        <w:t>ו'</w:t>
      </w:r>
      <w:r w:rsidR="004D4A56" w:rsidRPr="00745E78">
        <w:rPr>
          <w:rFonts w:ascii="David" w:hAnsi="David"/>
          <w:sz w:val="24"/>
          <w:rtl/>
        </w:rPr>
        <w:t>)</w:t>
      </w:r>
      <w:r w:rsidRPr="00745E78">
        <w:rPr>
          <w:rFonts w:ascii="David" w:hAnsi="David"/>
          <w:sz w:val="24"/>
          <w:rtl/>
        </w:rPr>
        <w:t xml:space="preserve"> הכלולות בהזמנות שתתקבלנה (לרבות יחידות שהזמנות לרכישתן התקבלו ממשקיעים מסווגים, כאמור בסעיף </w:t>
      </w:r>
      <w:r w:rsidR="00FB0244" w:rsidRPr="00745E78">
        <w:rPr>
          <w:rFonts w:ascii="David" w:hAnsi="David"/>
          <w:sz w:val="24"/>
          <w:rtl/>
        </w:rPr>
        <w:t xml:space="preserve">7 </w:t>
      </w:r>
      <w:r w:rsidRPr="00745E78">
        <w:rPr>
          <w:rFonts w:ascii="David" w:hAnsi="David"/>
          <w:sz w:val="24"/>
          <w:rtl/>
        </w:rPr>
        <w:t>לדוח</w:t>
      </w:r>
      <w:r w:rsidR="00285B8D" w:rsidRPr="00745E78">
        <w:rPr>
          <w:rFonts w:ascii="David" w:hAnsi="David"/>
          <w:sz w:val="24"/>
          <w:rtl/>
        </w:rPr>
        <w:t xml:space="preserve"> ההצעה</w:t>
      </w:r>
      <w:r w:rsidRPr="00745E78">
        <w:rPr>
          <w:rFonts w:ascii="David" w:hAnsi="David"/>
          <w:sz w:val="24"/>
          <w:rtl/>
        </w:rPr>
        <w:t xml:space="preserve">) יפחת מהמספר הכולל של יחידות </w:t>
      </w:r>
      <w:r w:rsidR="000E7567" w:rsidRPr="00745E78">
        <w:rPr>
          <w:rFonts w:ascii="David" w:hAnsi="David"/>
          <w:sz w:val="24"/>
          <w:rtl/>
        </w:rPr>
        <w:t xml:space="preserve">אגרות החוב (סדרה </w:t>
      </w:r>
      <w:r w:rsidR="00487624" w:rsidRPr="00745E78">
        <w:rPr>
          <w:rFonts w:ascii="David" w:hAnsi="David"/>
          <w:sz w:val="24"/>
          <w:rtl/>
        </w:rPr>
        <w:t>ו'</w:t>
      </w:r>
      <w:r w:rsidR="000E7567" w:rsidRPr="00745E78">
        <w:rPr>
          <w:rFonts w:ascii="David" w:hAnsi="David"/>
          <w:sz w:val="24"/>
          <w:rtl/>
        </w:rPr>
        <w:t xml:space="preserve">) </w:t>
      </w:r>
      <w:r w:rsidRPr="00745E78">
        <w:rPr>
          <w:rFonts w:ascii="David" w:hAnsi="David"/>
          <w:sz w:val="24"/>
          <w:rtl/>
        </w:rPr>
        <w:t>המוצעות</w:t>
      </w:r>
      <w:r w:rsidR="00337368" w:rsidRPr="00745E78">
        <w:rPr>
          <w:rFonts w:ascii="David" w:hAnsi="David"/>
          <w:sz w:val="24"/>
          <w:rtl/>
        </w:rPr>
        <w:t xml:space="preserve"> </w:t>
      </w:r>
      <w:r w:rsidRPr="00745E78">
        <w:rPr>
          <w:rFonts w:ascii="David" w:hAnsi="David"/>
          <w:sz w:val="24"/>
          <w:rtl/>
        </w:rPr>
        <w:t xml:space="preserve">על-פי דוח ההצעה, יהיה המחיר </w:t>
      </w:r>
      <w:r w:rsidR="00780440" w:rsidRPr="00745E78">
        <w:rPr>
          <w:rFonts w:ascii="David" w:hAnsi="David"/>
          <w:sz w:val="24"/>
          <w:rtl/>
        </w:rPr>
        <w:t xml:space="preserve">האחיד </w:t>
      </w:r>
      <w:r w:rsidRPr="00745E78">
        <w:rPr>
          <w:rFonts w:ascii="David" w:hAnsi="David"/>
          <w:sz w:val="24"/>
          <w:rtl/>
        </w:rPr>
        <w:t>ליחידה</w:t>
      </w:r>
      <w:r w:rsidR="00337368" w:rsidRPr="00745E78">
        <w:rPr>
          <w:rFonts w:ascii="David" w:hAnsi="David"/>
          <w:sz w:val="24"/>
          <w:rtl/>
        </w:rPr>
        <w:t xml:space="preserve"> </w:t>
      </w:r>
      <w:r w:rsidRPr="00745E78">
        <w:rPr>
          <w:rFonts w:ascii="David" w:hAnsi="David"/>
          <w:sz w:val="24"/>
          <w:rtl/>
        </w:rPr>
        <w:t xml:space="preserve">המחיר </w:t>
      </w:r>
      <w:r w:rsidR="00780440" w:rsidRPr="00745E78">
        <w:rPr>
          <w:rFonts w:ascii="David" w:hAnsi="David"/>
          <w:sz w:val="24"/>
          <w:rtl/>
        </w:rPr>
        <w:t xml:space="preserve">המזערי </w:t>
      </w:r>
      <w:r w:rsidRPr="00745E78">
        <w:rPr>
          <w:rFonts w:ascii="David" w:hAnsi="David"/>
          <w:sz w:val="24"/>
          <w:rtl/>
        </w:rPr>
        <w:t xml:space="preserve">ליחידה הקבוע בדוח ההצעה. </w:t>
      </w:r>
      <w:bookmarkStart w:id="3" w:name="_Ref162716385"/>
      <w:r w:rsidR="00937584" w:rsidRPr="00745E78">
        <w:rPr>
          <w:rFonts w:ascii="David" w:hAnsi="David"/>
          <w:sz w:val="24"/>
          <w:rtl/>
        </w:rPr>
        <w:t xml:space="preserve">יתרת יחידות </w:t>
      </w:r>
      <w:r w:rsidR="000E7567" w:rsidRPr="00745E78">
        <w:rPr>
          <w:rFonts w:ascii="David" w:hAnsi="David"/>
          <w:sz w:val="24"/>
          <w:rtl/>
        </w:rPr>
        <w:t xml:space="preserve">אגרות החוב (סדרה </w:t>
      </w:r>
      <w:r w:rsidR="00487624" w:rsidRPr="00745E78">
        <w:rPr>
          <w:rFonts w:ascii="David" w:hAnsi="David"/>
          <w:sz w:val="24"/>
          <w:rtl/>
        </w:rPr>
        <w:t>ו'</w:t>
      </w:r>
      <w:r w:rsidR="000E7567" w:rsidRPr="00745E78">
        <w:rPr>
          <w:rFonts w:ascii="David" w:hAnsi="David"/>
          <w:sz w:val="24"/>
          <w:rtl/>
        </w:rPr>
        <w:t>)</w:t>
      </w:r>
      <w:r w:rsidR="00337368" w:rsidRPr="00745E78">
        <w:rPr>
          <w:rFonts w:ascii="David" w:hAnsi="David"/>
          <w:sz w:val="24"/>
          <w:rtl/>
        </w:rPr>
        <w:t xml:space="preserve"> </w:t>
      </w:r>
      <w:r w:rsidR="00937584" w:rsidRPr="00745E78">
        <w:rPr>
          <w:rFonts w:ascii="David" w:hAnsi="David"/>
          <w:sz w:val="24"/>
          <w:rtl/>
        </w:rPr>
        <w:t xml:space="preserve">שלא תתקבלנה בגינן הזמנות, לא </w:t>
      </w:r>
      <w:r w:rsidR="00337368" w:rsidRPr="00745E78">
        <w:rPr>
          <w:rFonts w:ascii="David" w:hAnsi="David"/>
          <w:sz w:val="24"/>
          <w:rtl/>
        </w:rPr>
        <w:t>ת</w:t>
      </w:r>
      <w:r w:rsidR="00937584" w:rsidRPr="00745E78">
        <w:rPr>
          <w:rFonts w:ascii="David" w:hAnsi="David"/>
          <w:sz w:val="24"/>
          <w:rtl/>
        </w:rPr>
        <w:t>ונפק</w:t>
      </w:r>
      <w:r w:rsidR="00337368" w:rsidRPr="00745E78">
        <w:rPr>
          <w:rFonts w:ascii="David" w:hAnsi="David"/>
          <w:sz w:val="24"/>
          <w:rtl/>
        </w:rPr>
        <w:t>נה</w:t>
      </w:r>
      <w:r w:rsidR="00937584" w:rsidRPr="00745E78">
        <w:rPr>
          <w:rFonts w:ascii="David" w:hAnsi="David"/>
          <w:sz w:val="24"/>
          <w:rtl/>
        </w:rPr>
        <w:t>.</w:t>
      </w:r>
    </w:p>
    <w:p w14:paraId="11E16C75" w14:textId="30B5047C" w:rsidR="00312F13" w:rsidRPr="00745E78" w:rsidRDefault="00165679">
      <w:pPr>
        <w:pStyle w:val="aa"/>
        <w:numPr>
          <w:ilvl w:val="2"/>
          <w:numId w:val="30"/>
        </w:numPr>
        <w:ind w:left="1750" w:hanging="646"/>
        <w:rPr>
          <w:rFonts w:ascii="David" w:hAnsi="David"/>
          <w:sz w:val="24"/>
        </w:rPr>
      </w:pPr>
      <w:r w:rsidRPr="00745E78">
        <w:rPr>
          <w:rFonts w:ascii="David" w:hAnsi="David"/>
          <w:sz w:val="24"/>
          <w:rtl/>
        </w:rPr>
        <w:t xml:space="preserve">היה והמספר הכולל של יחידות </w:t>
      </w:r>
      <w:r w:rsidR="000E7567" w:rsidRPr="00745E78">
        <w:rPr>
          <w:rFonts w:ascii="David" w:hAnsi="David"/>
          <w:sz w:val="24"/>
          <w:rtl/>
        </w:rPr>
        <w:t xml:space="preserve">אגרות החוב (סדרה </w:t>
      </w:r>
      <w:r w:rsidR="00487624" w:rsidRPr="00745E78">
        <w:rPr>
          <w:rFonts w:ascii="David" w:hAnsi="David"/>
          <w:sz w:val="24"/>
          <w:rtl/>
        </w:rPr>
        <w:t>ו'</w:t>
      </w:r>
      <w:r w:rsidR="000E7567" w:rsidRPr="00745E78">
        <w:rPr>
          <w:rFonts w:ascii="David" w:hAnsi="David"/>
          <w:sz w:val="24"/>
          <w:rtl/>
        </w:rPr>
        <w:t>)</w:t>
      </w:r>
      <w:r w:rsidR="001545AF" w:rsidRPr="00745E78">
        <w:rPr>
          <w:rFonts w:ascii="David" w:hAnsi="David"/>
          <w:sz w:val="24"/>
          <w:rtl/>
        </w:rPr>
        <w:t xml:space="preserve"> </w:t>
      </w:r>
      <w:r w:rsidRPr="00745E78">
        <w:rPr>
          <w:rFonts w:ascii="David" w:hAnsi="David"/>
          <w:sz w:val="24"/>
          <w:rtl/>
        </w:rPr>
        <w:t xml:space="preserve">הכלולות בהזמנות שתתקבלנה (לרבות יחידות שהזמנות לרכישתן יתקבלו ממשקיעים מסווגים, כאמור </w:t>
      </w:r>
      <w:r w:rsidR="00FB0244" w:rsidRPr="00745E78">
        <w:rPr>
          <w:rFonts w:ascii="David" w:hAnsi="David"/>
          <w:sz w:val="24"/>
          <w:rtl/>
        </w:rPr>
        <w:t>בסעיף 7 לדוח ההצעה</w:t>
      </w:r>
      <w:r w:rsidRPr="00745E78">
        <w:rPr>
          <w:rFonts w:ascii="David" w:hAnsi="David"/>
          <w:sz w:val="24"/>
          <w:rtl/>
        </w:rPr>
        <w:t xml:space="preserve">) יהיה שווה או יעלה על המספר הכולל של יחידות </w:t>
      </w:r>
      <w:r w:rsidR="00641892" w:rsidRPr="00745E78">
        <w:rPr>
          <w:rFonts w:ascii="David" w:hAnsi="David"/>
          <w:sz w:val="24"/>
          <w:rtl/>
        </w:rPr>
        <w:t xml:space="preserve">אגרות החוב (סדרה </w:t>
      </w:r>
      <w:r w:rsidR="00487624" w:rsidRPr="00745E78">
        <w:rPr>
          <w:rFonts w:ascii="David" w:hAnsi="David"/>
          <w:sz w:val="24"/>
          <w:rtl/>
        </w:rPr>
        <w:t>ו'</w:t>
      </w:r>
      <w:r w:rsidR="00641892" w:rsidRPr="00745E78">
        <w:rPr>
          <w:rFonts w:ascii="David" w:hAnsi="David"/>
          <w:sz w:val="24"/>
          <w:rtl/>
        </w:rPr>
        <w:t xml:space="preserve">) </w:t>
      </w:r>
      <w:r w:rsidRPr="00745E78">
        <w:rPr>
          <w:rFonts w:ascii="David" w:hAnsi="David"/>
          <w:sz w:val="24"/>
          <w:rtl/>
        </w:rPr>
        <w:t xml:space="preserve">המוצעות לציבור, יהיה המחיר </w:t>
      </w:r>
      <w:r w:rsidR="00780440" w:rsidRPr="00745E78">
        <w:rPr>
          <w:rFonts w:ascii="David" w:hAnsi="David"/>
          <w:sz w:val="24"/>
          <w:rtl/>
        </w:rPr>
        <w:t xml:space="preserve">האחיד </w:t>
      </w:r>
      <w:r w:rsidRPr="00745E78">
        <w:rPr>
          <w:rFonts w:ascii="David" w:hAnsi="David"/>
          <w:sz w:val="24"/>
          <w:rtl/>
        </w:rPr>
        <w:t>ליחידה</w:t>
      </w:r>
      <w:r w:rsidR="001545AF" w:rsidRPr="00745E78">
        <w:rPr>
          <w:rFonts w:ascii="David" w:hAnsi="David"/>
          <w:sz w:val="24"/>
          <w:rtl/>
        </w:rPr>
        <w:t xml:space="preserve"> </w:t>
      </w:r>
      <w:r w:rsidRPr="00745E78">
        <w:rPr>
          <w:rFonts w:ascii="David" w:hAnsi="David"/>
          <w:sz w:val="24"/>
          <w:rtl/>
        </w:rPr>
        <w:t>שווה למחיר הגבוה ביותר</w:t>
      </w:r>
      <w:r w:rsidR="00ED0802" w:rsidRPr="00745E78">
        <w:rPr>
          <w:rFonts w:ascii="David" w:hAnsi="David"/>
          <w:sz w:val="24"/>
          <w:rtl/>
        </w:rPr>
        <w:t xml:space="preserve"> ליחידה</w:t>
      </w:r>
      <w:r w:rsidRPr="00745E78">
        <w:rPr>
          <w:rFonts w:ascii="David" w:hAnsi="David"/>
          <w:sz w:val="24"/>
          <w:rtl/>
        </w:rPr>
        <w:t xml:space="preserve"> (ו/או ב</w:t>
      </w:r>
      <w:r w:rsidR="00CE471E" w:rsidRPr="00745E78">
        <w:rPr>
          <w:rFonts w:ascii="David" w:hAnsi="David"/>
          <w:sz w:val="24"/>
          <w:rtl/>
        </w:rPr>
        <w:t>מחירים</w:t>
      </w:r>
      <w:r w:rsidRPr="00745E78">
        <w:rPr>
          <w:rFonts w:ascii="David" w:hAnsi="David"/>
          <w:sz w:val="24"/>
          <w:rtl/>
        </w:rPr>
        <w:t xml:space="preserve"> גבוהים ממנו), שבו הוגשו הזמנות לרכישת כל היחידות</w:t>
      </w:r>
      <w:r w:rsidR="00E92240" w:rsidRPr="00745E78">
        <w:rPr>
          <w:rFonts w:ascii="David" w:hAnsi="David"/>
          <w:sz w:val="24"/>
          <w:rtl/>
        </w:rPr>
        <w:t xml:space="preserve"> </w:t>
      </w:r>
      <w:r w:rsidRPr="00745E78">
        <w:rPr>
          <w:rFonts w:ascii="David" w:hAnsi="David"/>
          <w:sz w:val="24"/>
          <w:rtl/>
        </w:rPr>
        <w:t>המוצעות על-פי דוח הצעה זה</w:t>
      </w:r>
      <w:r w:rsidR="00E92240" w:rsidRPr="00745E78">
        <w:rPr>
          <w:rFonts w:ascii="David" w:hAnsi="David"/>
          <w:sz w:val="24"/>
          <w:rtl/>
        </w:rPr>
        <w:t xml:space="preserve"> </w:t>
      </w:r>
      <w:r w:rsidRPr="00745E78">
        <w:rPr>
          <w:rFonts w:ascii="David" w:hAnsi="David"/>
          <w:sz w:val="24"/>
          <w:rtl/>
        </w:rPr>
        <w:t>(כולל הזמנות שהוגשו על-ידי משקיעים מסווגים).</w:t>
      </w:r>
      <w:r w:rsidR="00AA67DA" w:rsidRPr="00745E78">
        <w:rPr>
          <w:rFonts w:ascii="David" w:hAnsi="David"/>
          <w:sz w:val="24"/>
          <w:rtl/>
        </w:rPr>
        <w:t xml:space="preserve"> </w:t>
      </w:r>
    </w:p>
    <w:p w14:paraId="100A78A8" w14:textId="2B79CB5C" w:rsidR="00312F13" w:rsidRPr="00745E78" w:rsidRDefault="00165679" w:rsidP="001702F9">
      <w:pPr>
        <w:pStyle w:val="aa"/>
        <w:ind w:left="1750"/>
        <w:rPr>
          <w:rFonts w:ascii="David" w:hAnsi="David"/>
          <w:sz w:val="24"/>
          <w:rtl/>
        </w:rPr>
      </w:pPr>
      <w:r w:rsidRPr="00745E78">
        <w:rPr>
          <w:rFonts w:ascii="David" w:hAnsi="David"/>
          <w:sz w:val="24"/>
          <w:rtl/>
        </w:rPr>
        <w:t xml:space="preserve">במקרה כאמור, הקצאת יחידות </w:t>
      </w:r>
      <w:r w:rsidR="00641892" w:rsidRPr="00745E78">
        <w:rPr>
          <w:rFonts w:ascii="David" w:hAnsi="David"/>
          <w:sz w:val="24"/>
          <w:rtl/>
        </w:rPr>
        <w:t xml:space="preserve">אגרות החוב (סדרה </w:t>
      </w:r>
      <w:r w:rsidR="00487624" w:rsidRPr="00745E78">
        <w:rPr>
          <w:rFonts w:ascii="David" w:hAnsi="David"/>
          <w:sz w:val="24"/>
          <w:rtl/>
        </w:rPr>
        <w:t>ו'</w:t>
      </w:r>
      <w:r w:rsidR="00641892" w:rsidRPr="00745E78">
        <w:rPr>
          <w:rFonts w:ascii="David" w:hAnsi="David"/>
          <w:sz w:val="24"/>
          <w:rtl/>
        </w:rPr>
        <w:t xml:space="preserve">) </w:t>
      </w:r>
      <w:r w:rsidRPr="00745E78">
        <w:rPr>
          <w:rFonts w:ascii="David" w:hAnsi="David"/>
          <w:sz w:val="24"/>
          <w:rtl/>
        </w:rPr>
        <w:t>המוצעות</w:t>
      </w:r>
      <w:r w:rsidR="00E92240" w:rsidRPr="00745E78">
        <w:rPr>
          <w:rFonts w:ascii="David" w:hAnsi="David"/>
          <w:sz w:val="24"/>
          <w:rtl/>
        </w:rPr>
        <w:t xml:space="preserve"> </w:t>
      </w:r>
      <w:r w:rsidRPr="00745E78">
        <w:rPr>
          <w:rFonts w:ascii="David" w:hAnsi="David"/>
          <w:sz w:val="24"/>
          <w:rtl/>
        </w:rPr>
        <w:t>תיעשה כדלקמן:</w:t>
      </w:r>
      <w:bookmarkEnd w:id="3"/>
      <w:r w:rsidRPr="00745E78">
        <w:rPr>
          <w:rFonts w:ascii="David" w:hAnsi="David"/>
          <w:sz w:val="24"/>
          <w:rtl/>
        </w:rPr>
        <w:t xml:space="preserve"> </w:t>
      </w:r>
    </w:p>
    <w:p w14:paraId="7CC388B0" w14:textId="77777777" w:rsidR="00312F13" w:rsidRPr="00745E78" w:rsidRDefault="00165679">
      <w:pPr>
        <w:pStyle w:val="aa"/>
        <w:numPr>
          <w:ilvl w:val="3"/>
          <w:numId w:val="30"/>
        </w:numPr>
        <w:ind w:left="2601" w:hanging="932"/>
        <w:rPr>
          <w:rFonts w:ascii="David" w:hAnsi="David"/>
          <w:sz w:val="24"/>
          <w:rtl/>
        </w:rPr>
      </w:pPr>
      <w:r w:rsidRPr="00745E78">
        <w:rPr>
          <w:rFonts w:ascii="David" w:hAnsi="David"/>
          <w:sz w:val="24"/>
          <w:rtl/>
        </w:rPr>
        <w:lastRenderedPageBreak/>
        <w:t xml:space="preserve">הזמנות הנוקבות במחיר ליחידה </w:t>
      </w:r>
      <w:r w:rsidR="00ED0802" w:rsidRPr="00745E78">
        <w:rPr>
          <w:rFonts w:ascii="David" w:hAnsi="David"/>
          <w:sz w:val="24"/>
          <w:rtl/>
        </w:rPr>
        <w:t>ה</w:t>
      </w:r>
      <w:r w:rsidRPr="00745E78">
        <w:rPr>
          <w:rFonts w:ascii="David" w:hAnsi="David"/>
          <w:sz w:val="24"/>
          <w:rtl/>
        </w:rPr>
        <w:t xml:space="preserve">נמוך מהמחיר </w:t>
      </w:r>
      <w:r w:rsidR="00ED0802" w:rsidRPr="00745E78">
        <w:rPr>
          <w:rFonts w:ascii="David" w:hAnsi="David"/>
          <w:sz w:val="24"/>
          <w:rtl/>
        </w:rPr>
        <w:t xml:space="preserve">האחיד </w:t>
      </w:r>
      <w:r w:rsidRPr="00745E78">
        <w:rPr>
          <w:rFonts w:ascii="David" w:hAnsi="David"/>
          <w:sz w:val="24"/>
          <w:rtl/>
        </w:rPr>
        <w:t>ליחידה - לא תענינה.</w:t>
      </w:r>
    </w:p>
    <w:p w14:paraId="745FC8F6" w14:textId="77777777" w:rsidR="00312F13" w:rsidRPr="00745E78" w:rsidRDefault="00165679">
      <w:pPr>
        <w:pStyle w:val="aa"/>
        <w:numPr>
          <w:ilvl w:val="3"/>
          <w:numId w:val="30"/>
        </w:numPr>
        <w:ind w:left="2601" w:hanging="932"/>
        <w:rPr>
          <w:rFonts w:ascii="David" w:hAnsi="David"/>
          <w:sz w:val="24"/>
        </w:rPr>
      </w:pPr>
      <w:r w:rsidRPr="00745E78">
        <w:rPr>
          <w:rFonts w:ascii="David" w:hAnsi="David"/>
          <w:sz w:val="24"/>
          <w:rtl/>
        </w:rPr>
        <w:t xml:space="preserve">הזמנות הנוקבות במחיר ליחידה </w:t>
      </w:r>
      <w:r w:rsidR="00ED0802" w:rsidRPr="00745E78">
        <w:rPr>
          <w:rFonts w:ascii="David" w:hAnsi="David"/>
          <w:sz w:val="24"/>
          <w:rtl/>
        </w:rPr>
        <w:t>ה</w:t>
      </w:r>
      <w:r w:rsidRPr="00745E78">
        <w:rPr>
          <w:rFonts w:ascii="David" w:hAnsi="David"/>
          <w:sz w:val="24"/>
          <w:rtl/>
        </w:rPr>
        <w:t xml:space="preserve">גבוה מהמחיר </w:t>
      </w:r>
      <w:r w:rsidR="00ED0802" w:rsidRPr="00745E78">
        <w:rPr>
          <w:rFonts w:ascii="David" w:hAnsi="David"/>
          <w:sz w:val="24"/>
          <w:rtl/>
        </w:rPr>
        <w:t xml:space="preserve">האחיד </w:t>
      </w:r>
      <w:r w:rsidRPr="00745E78">
        <w:rPr>
          <w:rFonts w:ascii="David" w:hAnsi="David"/>
          <w:sz w:val="24"/>
          <w:rtl/>
        </w:rPr>
        <w:t>ליחידה - תענינה במלואן.</w:t>
      </w:r>
    </w:p>
    <w:p w14:paraId="19AD7D7B" w14:textId="77777777" w:rsidR="00312F13" w:rsidRPr="00745E78" w:rsidRDefault="00165679">
      <w:pPr>
        <w:pStyle w:val="aa"/>
        <w:numPr>
          <w:ilvl w:val="3"/>
          <w:numId w:val="30"/>
        </w:numPr>
        <w:ind w:left="2601" w:hanging="932"/>
        <w:rPr>
          <w:rFonts w:ascii="David" w:hAnsi="David"/>
          <w:spacing w:val="-2"/>
          <w:sz w:val="24"/>
        </w:rPr>
      </w:pPr>
      <w:r w:rsidRPr="001702F9">
        <w:rPr>
          <w:rFonts w:ascii="David" w:hAnsi="David"/>
          <w:sz w:val="24"/>
          <w:rtl/>
        </w:rPr>
        <w:t>הזמנות</w:t>
      </w:r>
      <w:r w:rsidRPr="00745E78">
        <w:rPr>
          <w:rFonts w:ascii="David" w:hAnsi="David"/>
          <w:spacing w:val="-2"/>
          <w:sz w:val="24"/>
          <w:rtl/>
        </w:rPr>
        <w:t xml:space="preserve"> (לא כולל </w:t>
      </w:r>
      <w:r w:rsidR="00AA67DA" w:rsidRPr="00745E78">
        <w:rPr>
          <w:rFonts w:ascii="David" w:hAnsi="David"/>
          <w:spacing w:val="-2"/>
          <w:sz w:val="24"/>
          <w:rtl/>
        </w:rPr>
        <w:t xml:space="preserve">הזמנות שהתקבלו </w:t>
      </w:r>
      <w:r w:rsidR="00AE4744" w:rsidRPr="00745E78">
        <w:rPr>
          <w:rFonts w:ascii="David" w:hAnsi="David"/>
          <w:spacing w:val="-2"/>
          <w:sz w:val="24"/>
          <w:rtl/>
        </w:rPr>
        <w:t>מ</w:t>
      </w:r>
      <w:r w:rsidR="00AA67DA" w:rsidRPr="00745E78">
        <w:rPr>
          <w:rFonts w:ascii="David" w:hAnsi="David"/>
          <w:spacing w:val="-2"/>
          <w:sz w:val="24"/>
          <w:rtl/>
        </w:rPr>
        <w:t>משקיעים מסווגים</w:t>
      </w:r>
      <w:r w:rsidR="001E3996" w:rsidRPr="00745E78">
        <w:rPr>
          <w:rFonts w:ascii="David" w:hAnsi="David"/>
          <w:spacing w:val="-2"/>
          <w:sz w:val="24"/>
          <w:rtl/>
        </w:rPr>
        <w:t xml:space="preserve">, כאמור </w:t>
      </w:r>
      <w:r w:rsidR="00FB0244" w:rsidRPr="00745E78">
        <w:rPr>
          <w:rFonts w:ascii="David" w:hAnsi="David"/>
          <w:spacing w:val="-2"/>
          <w:sz w:val="24"/>
          <w:rtl/>
        </w:rPr>
        <w:t>בסעיף 7 לדוח ההצעה</w:t>
      </w:r>
      <w:r w:rsidRPr="00745E78">
        <w:rPr>
          <w:rFonts w:ascii="David" w:hAnsi="David"/>
          <w:spacing w:val="-2"/>
          <w:sz w:val="24"/>
          <w:rtl/>
        </w:rPr>
        <w:t xml:space="preserve">) הנוקבות במחיר ליחידה השווה למחיר </w:t>
      </w:r>
      <w:r w:rsidR="00803573" w:rsidRPr="00745E78">
        <w:rPr>
          <w:rFonts w:ascii="David" w:hAnsi="David"/>
          <w:spacing w:val="-2"/>
          <w:sz w:val="24"/>
          <w:rtl/>
        </w:rPr>
        <w:t xml:space="preserve">האחיד </w:t>
      </w:r>
      <w:r w:rsidRPr="00745E78">
        <w:rPr>
          <w:rFonts w:ascii="David" w:hAnsi="David"/>
          <w:spacing w:val="-2"/>
          <w:sz w:val="24"/>
          <w:rtl/>
        </w:rPr>
        <w:t>ליחידה - תענינה באופן יחסי כך שכל מזמין יקבל מתוך סך היחידות המוצעות שי</w:t>
      </w:r>
      <w:r w:rsidR="00803573" w:rsidRPr="00745E78">
        <w:rPr>
          <w:rFonts w:ascii="David" w:hAnsi="David"/>
          <w:spacing w:val="-2"/>
          <w:sz w:val="24"/>
          <w:rtl/>
        </w:rPr>
        <w:t>י</w:t>
      </w:r>
      <w:r w:rsidRPr="00745E78">
        <w:rPr>
          <w:rFonts w:ascii="David" w:hAnsi="David"/>
          <w:spacing w:val="-2"/>
          <w:sz w:val="24"/>
          <w:rtl/>
        </w:rPr>
        <w:t>וותר לחלוקה לאחר ה</w:t>
      </w:r>
      <w:r w:rsidR="00803573" w:rsidRPr="00745E78">
        <w:rPr>
          <w:rFonts w:ascii="David" w:hAnsi="David"/>
          <w:spacing w:val="-2"/>
          <w:sz w:val="24"/>
          <w:rtl/>
        </w:rPr>
        <w:t>י</w:t>
      </w:r>
      <w:r w:rsidRPr="00745E78">
        <w:rPr>
          <w:rFonts w:ascii="David" w:hAnsi="David"/>
          <w:spacing w:val="-2"/>
          <w:sz w:val="24"/>
          <w:rtl/>
        </w:rPr>
        <w:t xml:space="preserve">ענות להזמנות הנוקבות במחיר ליחידה </w:t>
      </w:r>
      <w:r w:rsidR="00803573" w:rsidRPr="00745E78">
        <w:rPr>
          <w:rFonts w:ascii="David" w:hAnsi="David"/>
          <w:spacing w:val="-2"/>
          <w:sz w:val="24"/>
          <w:rtl/>
        </w:rPr>
        <w:t>ה</w:t>
      </w:r>
      <w:r w:rsidRPr="00745E78">
        <w:rPr>
          <w:rFonts w:ascii="David" w:hAnsi="David"/>
          <w:spacing w:val="-2"/>
          <w:sz w:val="24"/>
          <w:rtl/>
        </w:rPr>
        <w:t xml:space="preserve">גבוה מהמחיר </w:t>
      </w:r>
      <w:r w:rsidR="00803573" w:rsidRPr="00745E78">
        <w:rPr>
          <w:rFonts w:ascii="David" w:hAnsi="David"/>
          <w:spacing w:val="-2"/>
          <w:sz w:val="24"/>
          <w:rtl/>
        </w:rPr>
        <w:t xml:space="preserve">האחיד </w:t>
      </w:r>
      <w:r w:rsidRPr="00745E78">
        <w:rPr>
          <w:rFonts w:ascii="David" w:hAnsi="David"/>
          <w:spacing w:val="-2"/>
          <w:sz w:val="24"/>
          <w:rtl/>
        </w:rPr>
        <w:t>ליחידה (</w:t>
      </w:r>
      <w:r w:rsidR="00803573" w:rsidRPr="00745E78">
        <w:rPr>
          <w:rFonts w:ascii="David" w:hAnsi="David"/>
          <w:spacing w:val="-2"/>
          <w:sz w:val="24"/>
          <w:rtl/>
        </w:rPr>
        <w:t xml:space="preserve">ולאחר ההקצאה </w:t>
      </w:r>
      <w:r w:rsidR="00AE4744" w:rsidRPr="00745E78">
        <w:rPr>
          <w:rFonts w:ascii="David" w:hAnsi="David"/>
          <w:spacing w:val="-2"/>
          <w:sz w:val="24"/>
          <w:rtl/>
        </w:rPr>
        <w:t>ל</w:t>
      </w:r>
      <w:r w:rsidRPr="00745E78">
        <w:rPr>
          <w:rFonts w:ascii="David" w:hAnsi="David"/>
          <w:spacing w:val="-2"/>
          <w:sz w:val="24"/>
          <w:rtl/>
        </w:rPr>
        <w:t>משקיעים מסווגים</w:t>
      </w:r>
      <w:r w:rsidR="00AE4744" w:rsidRPr="00745E78">
        <w:rPr>
          <w:rFonts w:ascii="David" w:hAnsi="David"/>
          <w:spacing w:val="-2"/>
          <w:sz w:val="24"/>
          <w:rtl/>
        </w:rPr>
        <w:t xml:space="preserve"> אשר הזמינו במחיר </w:t>
      </w:r>
      <w:r w:rsidR="00803573" w:rsidRPr="00745E78">
        <w:rPr>
          <w:rFonts w:ascii="David" w:hAnsi="David"/>
          <w:spacing w:val="-2"/>
          <w:sz w:val="24"/>
          <w:rtl/>
        </w:rPr>
        <w:t xml:space="preserve">האחיד </w:t>
      </w:r>
      <w:r w:rsidR="00AE4744" w:rsidRPr="00745E78">
        <w:rPr>
          <w:rFonts w:ascii="David" w:hAnsi="David"/>
          <w:spacing w:val="-2"/>
          <w:sz w:val="24"/>
          <w:rtl/>
        </w:rPr>
        <w:t>ליחידה</w:t>
      </w:r>
      <w:r w:rsidRPr="00745E78">
        <w:rPr>
          <w:rFonts w:ascii="David" w:hAnsi="David"/>
          <w:spacing w:val="-2"/>
          <w:sz w:val="24"/>
          <w:rtl/>
        </w:rPr>
        <w:t xml:space="preserve">, כאמור </w:t>
      </w:r>
      <w:r w:rsidR="00FB0244" w:rsidRPr="00745E78">
        <w:rPr>
          <w:rFonts w:ascii="David" w:hAnsi="David"/>
          <w:spacing w:val="-2"/>
          <w:sz w:val="24"/>
          <w:rtl/>
        </w:rPr>
        <w:t>בסעיף 7 לדוח ההצעה</w:t>
      </w:r>
      <w:r w:rsidRPr="00745E78">
        <w:rPr>
          <w:rFonts w:ascii="David" w:hAnsi="David"/>
          <w:spacing w:val="-2"/>
          <w:sz w:val="24"/>
          <w:rtl/>
        </w:rPr>
        <w:t xml:space="preserve">), חלק השווה ליחס שבין מספר היחידות שהזמין בהזמנה שבה נקב במחיר </w:t>
      </w:r>
      <w:r w:rsidR="00803573" w:rsidRPr="00745E78">
        <w:rPr>
          <w:rFonts w:ascii="David" w:hAnsi="David"/>
          <w:spacing w:val="-2"/>
          <w:sz w:val="24"/>
          <w:rtl/>
        </w:rPr>
        <w:t xml:space="preserve">האחיד </w:t>
      </w:r>
      <w:r w:rsidRPr="00745E78">
        <w:rPr>
          <w:rFonts w:ascii="David" w:hAnsi="David"/>
          <w:spacing w:val="-2"/>
          <w:sz w:val="24"/>
          <w:rtl/>
        </w:rPr>
        <w:t xml:space="preserve">ליחידה לבין המספר הכולל של היחידות הכלולות בכל ההזמנות שהוגשו לחברה שבהן ננקב המחיר </w:t>
      </w:r>
      <w:r w:rsidR="00803573" w:rsidRPr="00745E78">
        <w:rPr>
          <w:rFonts w:ascii="David" w:hAnsi="David"/>
          <w:spacing w:val="-2"/>
          <w:sz w:val="24"/>
          <w:rtl/>
        </w:rPr>
        <w:t xml:space="preserve">האחיד </w:t>
      </w:r>
      <w:r w:rsidRPr="00745E78">
        <w:rPr>
          <w:rFonts w:ascii="David" w:hAnsi="David"/>
          <w:spacing w:val="-2"/>
          <w:sz w:val="24"/>
          <w:rtl/>
        </w:rPr>
        <w:t xml:space="preserve">ליחידה (בניכוי חלקם של המשקיעים המסווגים, כאמור </w:t>
      </w:r>
      <w:r w:rsidR="00FB0244" w:rsidRPr="00745E78">
        <w:rPr>
          <w:rFonts w:ascii="David" w:hAnsi="David"/>
          <w:spacing w:val="-2"/>
          <w:sz w:val="24"/>
          <w:rtl/>
        </w:rPr>
        <w:t>בסעיף 7 לדוח ההצעה</w:t>
      </w:r>
      <w:r w:rsidRPr="00745E78">
        <w:rPr>
          <w:rFonts w:ascii="David" w:hAnsi="David"/>
          <w:spacing w:val="-2"/>
          <w:sz w:val="24"/>
          <w:rtl/>
        </w:rPr>
        <w:t>).</w:t>
      </w:r>
    </w:p>
    <w:p w14:paraId="2FB391C1" w14:textId="6908666F" w:rsidR="00312F13" w:rsidRPr="00745E78" w:rsidRDefault="00165679">
      <w:pPr>
        <w:pStyle w:val="aa"/>
        <w:numPr>
          <w:ilvl w:val="2"/>
          <w:numId w:val="30"/>
        </w:numPr>
        <w:ind w:left="1750" w:hanging="646"/>
        <w:rPr>
          <w:rFonts w:ascii="David" w:hAnsi="David"/>
          <w:sz w:val="24"/>
        </w:rPr>
      </w:pPr>
      <w:r w:rsidRPr="00745E78">
        <w:rPr>
          <w:rFonts w:ascii="David" w:hAnsi="David"/>
          <w:sz w:val="24"/>
          <w:rtl/>
        </w:rPr>
        <w:t xml:space="preserve">אם בהקצאת </w:t>
      </w:r>
      <w:r w:rsidR="00E92240" w:rsidRPr="00745E78">
        <w:rPr>
          <w:rFonts w:ascii="David" w:hAnsi="David"/>
          <w:sz w:val="24"/>
          <w:rtl/>
        </w:rPr>
        <w:t xml:space="preserve">אגרות החוב (סדרה </w:t>
      </w:r>
      <w:r w:rsidR="00487624" w:rsidRPr="00745E78">
        <w:rPr>
          <w:rFonts w:ascii="David" w:hAnsi="David"/>
          <w:sz w:val="24"/>
          <w:rtl/>
        </w:rPr>
        <w:t>ו'</w:t>
      </w:r>
      <w:r w:rsidR="00E92240" w:rsidRPr="00745E78">
        <w:rPr>
          <w:rFonts w:ascii="David" w:hAnsi="David"/>
          <w:sz w:val="24"/>
          <w:rtl/>
        </w:rPr>
        <w:t xml:space="preserve">) </w:t>
      </w:r>
      <w:r w:rsidRPr="00745E78">
        <w:rPr>
          <w:rFonts w:ascii="David" w:hAnsi="David"/>
          <w:sz w:val="24"/>
          <w:rtl/>
        </w:rPr>
        <w:t>על-פי ההיענות במכרז</w:t>
      </w:r>
      <w:r w:rsidR="00E92240" w:rsidRPr="00745E78">
        <w:rPr>
          <w:rFonts w:ascii="David" w:hAnsi="David"/>
          <w:sz w:val="24"/>
          <w:rtl/>
        </w:rPr>
        <w:t xml:space="preserve"> </w:t>
      </w:r>
      <w:r w:rsidRPr="00745E78">
        <w:rPr>
          <w:rFonts w:ascii="David" w:hAnsi="David"/>
          <w:sz w:val="24"/>
          <w:rtl/>
        </w:rPr>
        <w:t>כאמור לעיל ייווצרו שברי יחידות</w:t>
      </w:r>
      <w:r w:rsidR="00AC31B3" w:rsidRPr="00745E78">
        <w:rPr>
          <w:rFonts w:ascii="David" w:hAnsi="David"/>
          <w:sz w:val="24"/>
          <w:rtl/>
        </w:rPr>
        <w:t>,</w:t>
      </w:r>
      <w:r w:rsidRPr="00745E78">
        <w:rPr>
          <w:rFonts w:ascii="David" w:hAnsi="David"/>
          <w:sz w:val="24"/>
          <w:rtl/>
        </w:rPr>
        <w:t xml:space="preserve"> הם יעוגלו, ככל הניתן, ליחיד</w:t>
      </w:r>
      <w:r w:rsidR="00AC31B3" w:rsidRPr="00745E78">
        <w:rPr>
          <w:rFonts w:ascii="David" w:hAnsi="David"/>
          <w:sz w:val="24"/>
          <w:rtl/>
        </w:rPr>
        <w:t>ה</w:t>
      </w:r>
      <w:r w:rsidR="00E92240" w:rsidRPr="00745E78">
        <w:rPr>
          <w:rFonts w:ascii="David" w:hAnsi="David"/>
          <w:sz w:val="24"/>
          <w:rtl/>
        </w:rPr>
        <w:t xml:space="preserve"> </w:t>
      </w:r>
      <w:r w:rsidRPr="00745E78">
        <w:rPr>
          <w:rFonts w:ascii="David" w:hAnsi="David"/>
          <w:sz w:val="24"/>
          <w:rtl/>
        </w:rPr>
        <w:t>השלמה הקרובה ביותר. עודפים של יחידות שי</w:t>
      </w:r>
      <w:r w:rsidR="00803573" w:rsidRPr="00745E78">
        <w:rPr>
          <w:rFonts w:ascii="David" w:hAnsi="David"/>
          <w:sz w:val="24"/>
          <w:rtl/>
        </w:rPr>
        <w:t>י</w:t>
      </w:r>
      <w:r w:rsidRPr="00745E78">
        <w:rPr>
          <w:rFonts w:ascii="David" w:hAnsi="David"/>
          <w:sz w:val="24"/>
          <w:rtl/>
        </w:rPr>
        <w:t xml:space="preserve">וותרו כתוצאה מהעיגול כאמור יירכשו על-ידי רכז ההנפקה במחיר ליחידה שנקבע בדוח ההצעה. </w:t>
      </w:r>
    </w:p>
    <w:p w14:paraId="16EB6A30" w14:textId="77777777" w:rsidR="00312F13" w:rsidRPr="00745E78" w:rsidRDefault="00165679">
      <w:pPr>
        <w:pStyle w:val="aa"/>
        <w:numPr>
          <w:ilvl w:val="2"/>
          <w:numId w:val="30"/>
        </w:numPr>
        <w:ind w:left="1750" w:hanging="646"/>
        <w:rPr>
          <w:rFonts w:ascii="David" w:hAnsi="David"/>
          <w:sz w:val="24"/>
          <w:rtl/>
        </w:rPr>
      </w:pPr>
      <w:r w:rsidRPr="00745E78">
        <w:rPr>
          <w:rFonts w:ascii="David" w:hAnsi="David"/>
          <w:sz w:val="24"/>
          <w:rtl/>
        </w:rPr>
        <w:t>כל מזמין ייחשב כאילו התחייב בהזמנתו לרכוש את כל היחידות שיוקצו לו כתוצאה מה</w:t>
      </w:r>
      <w:r w:rsidR="00803573" w:rsidRPr="00745E78">
        <w:rPr>
          <w:rFonts w:ascii="David" w:hAnsi="David"/>
          <w:sz w:val="24"/>
          <w:rtl/>
        </w:rPr>
        <w:t>י</w:t>
      </w:r>
      <w:r w:rsidRPr="00745E78">
        <w:rPr>
          <w:rFonts w:ascii="David" w:hAnsi="David"/>
          <w:sz w:val="24"/>
          <w:rtl/>
        </w:rPr>
        <w:t xml:space="preserve">ענות חלקית או מלאה להזמנתו, לפי הכללים המפורטים בסעיף </w:t>
      </w:r>
      <w:r w:rsidR="00636D7B" w:rsidRPr="00745E78">
        <w:rPr>
          <w:rFonts w:ascii="David" w:hAnsi="David"/>
          <w:sz w:val="24"/>
          <w:rtl/>
        </w:rPr>
        <w:t xml:space="preserve">5.4 </w:t>
      </w:r>
      <w:r w:rsidRPr="00745E78">
        <w:rPr>
          <w:rFonts w:ascii="David" w:hAnsi="David"/>
          <w:sz w:val="24"/>
          <w:rtl/>
        </w:rPr>
        <w:t xml:space="preserve">זה לעיל. </w:t>
      </w:r>
    </w:p>
    <w:p w14:paraId="56014174" w14:textId="58A02938" w:rsidR="008261F6" w:rsidRPr="008261F6" w:rsidRDefault="00117C2E">
      <w:pPr>
        <w:pStyle w:val="aa"/>
        <w:numPr>
          <w:ilvl w:val="1"/>
          <w:numId w:val="30"/>
        </w:numPr>
        <w:ind w:left="1041" w:hanging="573"/>
        <w:rPr>
          <w:rFonts w:ascii="David" w:hAnsi="David"/>
          <w:sz w:val="24"/>
          <w:u w:val="single"/>
          <w:rtl/>
        </w:rPr>
      </w:pPr>
      <w:r w:rsidRPr="00745E78">
        <w:rPr>
          <w:rFonts w:ascii="David" w:hAnsi="David"/>
          <w:sz w:val="24"/>
          <w:u w:val="single"/>
          <w:rtl/>
        </w:rPr>
        <w:t>חשבון מיוחד</w:t>
      </w:r>
    </w:p>
    <w:p w14:paraId="4A6D8D3E" w14:textId="10584989" w:rsidR="00CD52AD" w:rsidRPr="00745E78" w:rsidRDefault="00CD52AD">
      <w:pPr>
        <w:pStyle w:val="aa"/>
        <w:numPr>
          <w:ilvl w:val="2"/>
          <w:numId w:val="30"/>
        </w:numPr>
        <w:ind w:left="1750" w:hanging="646"/>
        <w:rPr>
          <w:rFonts w:ascii="David" w:hAnsi="David"/>
          <w:b/>
          <w:spacing w:val="-2"/>
          <w:sz w:val="24"/>
        </w:rPr>
      </w:pPr>
      <w:r w:rsidRPr="00745E78">
        <w:rPr>
          <w:rFonts w:ascii="David" w:hAnsi="David"/>
          <w:b/>
          <w:spacing w:val="-2"/>
          <w:sz w:val="24"/>
          <w:rtl/>
        </w:rPr>
        <w:t>סמוך לפני יום המכרז יפתח רכז ההנפקה בתאגיד בנקאי חשבון נאמנות מיוחד נושא פירות על שם החברה (״</w:t>
      </w:r>
      <w:r w:rsidRPr="00745E78">
        <w:rPr>
          <w:rFonts w:ascii="David" w:hAnsi="David"/>
          <w:bCs/>
          <w:spacing w:val="-2"/>
          <w:sz w:val="24"/>
          <w:rtl/>
        </w:rPr>
        <w:t>החשבון המיוחד</w:t>
      </w:r>
      <w:r w:rsidRPr="00745E78">
        <w:rPr>
          <w:rFonts w:ascii="David" w:hAnsi="David"/>
          <w:b/>
          <w:spacing w:val="-2"/>
          <w:sz w:val="24"/>
          <w:rtl/>
        </w:rPr>
        <w:t>״). חשבון זה ינוהל באופן בלעדי על-ידי רכז ההנפקה בשם החברה ועבורה בהתאם להוראות חוק ניירות ערך, התשכ"ח-1968 ("</w:t>
      </w:r>
      <w:r w:rsidRPr="00745E78">
        <w:rPr>
          <w:rFonts w:ascii="David" w:hAnsi="David"/>
          <w:bCs/>
          <w:spacing w:val="-2"/>
          <w:sz w:val="24"/>
          <w:rtl/>
        </w:rPr>
        <w:t>חוק ניירות ערך</w:t>
      </w:r>
      <w:r w:rsidRPr="00745E78">
        <w:rPr>
          <w:rFonts w:ascii="David" w:hAnsi="David"/>
          <w:b/>
          <w:spacing w:val="-2"/>
          <w:sz w:val="24"/>
          <w:rtl/>
        </w:rPr>
        <w:t>"). כל הכספים שיתקבלו בגין הזמנות לרכישת ניירות הערך המוצעים הכלולים בהזמנות שנענו, יועברו לחשבון המיוחד.</w:t>
      </w:r>
    </w:p>
    <w:p w14:paraId="67D072A4" w14:textId="1B0D2303" w:rsidR="00CD52AD" w:rsidRPr="00B461B8" w:rsidRDefault="00CD52AD">
      <w:pPr>
        <w:pStyle w:val="aa"/>
        <w:numPr>
          <w:ilvl w:val="2"/>
          <w:numId w:val="30"/>
        </w:numPr>
        <w:ind w:left="1750" w:hanging="646"/>
        <w:rPr>
          <w:rFonts w:ascii="David" w:hAnsi="David"/>
          <w:b/>
          <w:sz w:val="24"/>
          <w:rtl/>
        </w:rPr>
      </w:pPr>
      <w:r w:rsidRPr="00745E78">
        <w:rPr>
          <w:rFonts w:ascii="David" w:hAnsi="David"/>
          <w:b/>
          <w:sz w:val="24"/>
          <w:rtl/>
        </w:rPr>
        <w:t xml:space="preserve">ביום המסחר </w:t>
      </w:r>
      <w:r w:rsidRPr="00B461B8">
        <w:rPr>
          <w:rFonts w:ascii="David" w:hAnsi="David"/>
          <w:b/>
          <w:sz w:val="24"/>
          <w:rtl/>
        </w:rPr>
        <w:t>הראשון שלאחר יום המכרז, יפקידו המורשים לקבלת הזמנות אשר באמצעותם הגישו המ</w:t>
      </w:r>
      <w:r w:rsidR="0045495E" w:rsidRPr="00B461B8">
        <w:rPr>
          <w:rFonts w:ascii="David" w:hAnsi="David"/>
          <w:b/>
          <w:sz w:val="24"/>
          <w:rtl/>
        </w:rPr>
        <w:t>זמינים</w:t>
      </w:r>
      <w:r w:rsidRPr="00B461B8">
        <w:rPr>
          <w:rFonts w:ascii="David" w:hAnsi="David"/>
          <w:b/>
          <w:sz w:val="24"/>
          <w:rtl/>
        </w:rPr>
        <w:t xml:space="preserve"> את הזמנותיהם, עד השעה </w:t>
      </w:r>
      <w:r w:rsidR="002F6C28" w:rsidRPr="00250A5E">
        <w:rPr>
          <w:rFonts w:ascii="David" w:hAnsi="David"/>
          <w:b/>
          <w:sz w:val="24"/>
          <w:rtl/>
        </w:rPr>
        <w:t>12:00</w:t>
      </w:r>
      <w:r w:rsidRPr="00250A5E">
        <w:rPr>
          <w:rFonts w:ascii="David" w:hAnsi="David"/>
          <w:b/>
          <w:sz w:val="24"/>
          <w:rtl/>
        </w:rPr>
        <w:t xml:space="preserve"> </w:t>
      </w:r>
      <w:r w:rsidRPr="00B461B8">
        <w:rPr>
          <w:rFonts w:ascii="David" w:hAnsi="David"/>
          <w:b/>
          <w:sz w:val="24"/>
          <w:rtl/>
        </w:rPr>
        <w:t xml:space="preserve">בצהריים, בחשבון המיוחד, את מלוא התמורה המגיעה עבור יחידות ניירות הערך המוצעים אשר לגביהם נענתה ההצעה כאמור בסעיף </w:t>
      </w:r>
      <w:r w:rsidR="0045495E" w:rsidRPr="00B461B8">
        <w:rPr>
          <w:rFonts w:ascii="David" w:hAnsi="David"/>
          <w:b/>
          <w:sz w:val="24"/>
          <w:rtl/>
        </w:rPr>
        <w:t>5</w:t>
      </w:r>
      <w:r w:rsidRPr="00B461B8">
        <w:rPr>
          <w:rFonts w:ascii="David" w:hAnsi="David"/>
          <w:b/>
          <w:sz w:val="24"/>
          <w:rtl/>
        </w:rPr>
        <w:t>.4 ל</w:t>
      </w:r>
      <w:r w:rsidR="0045495E" w:rsidRPr="00B461B8">
        <w:rPr>
          <w:rFonts w:ascii="David" w:hAnsi="David"/>
          <w:b/>
          <w:sz w:val="24"/>
          <w:rtl/>
        </w:rPr>
        <w:t>דוח ההצעה</w:t>
      </w:r>
      <w:r w:rsidRPr="00B461B8">
        <w:rPr>
          <w:rFonts w:ascii="David" w:hAnsi="David"/>
          <w:b/>
          <w:sz w:val="24"/>
          <w:rtl/>
        </w:rPr>
        <w:t xml:space="preserve">. הכספים האמורים יושקעו בפיקדונות נזילים </w:t>
      </w:r>
      <w:proofErr w:type="spellStart"/>
      <w:r w:rsidRPr="00B461B8">
        <w:rPr>
          <w:rFonts w:ascii="David" w:hAnsi="David"/>
          <w:b/>
          <w:sz w:val="24"/>
          <w:rtl/>
        </w:rPr>
        <w:t>שקליים</w:t>
      </w:r>
      <w:proofErr w:type="spellEnd"/>
      <w:r w:rsidRPr="00B461B8">
        <w:rPr>
          <w:rFonts w:ascii="David" w:hAnsi="David"/>
          <w:b/>
          <w:sz w:val="24"/>
          <w:rtl/>
        </w:rPr>
        <w:t xml:space="preserve"> לא צמודים ונושאי ריבית על בסיס יומי</w:t>
      </w:r>
      <w:r w:rsidR="003947D8" w:rsidRPr="00B461B8">
        <w:rPr>
          <w:rFonts w:ascii="David" w:hAnsi="David"/>
          <w:b/>
          <w:sz w:val="24"/>
          <w:rtl/>
        </w:rPr>
        <w:t>, ככל שיתאפשר כן.</w:t>
      </w:r>
    </w:p>
    <w:p w14:paraId="341F55B5" w14:textId="0A1A926B" w:rsidR="003947D8" w:rsidRPr="00B461B8" w:rsidRDefault="008F7946">
      <w:pPr>
        <w:pStyle w:val="aa"/>
        <w:numPr>
          <w:ilvl w:val="2"/>
          <w:numId w:val="30"/>
        </w:numPr>
        <w:ind w:left="1750" w:hanging="646"/>
        <w:rPr>
          <w:rFonts w:ascii="David" w:hAnsi="David"/>
          <w:sz w:val="24"/>
        </w:rPr>
      </w:pPr>
      <w:r w:rsidRPr="00B461B8">
        <w:rPr>
          <w:rFonts w:ascii="David" w:hAnsi="David"/>
          <w:sz w:val="24"/>
          <w:rtl/>
        </w:rPr>
        <w:t xml:space="preserve">רכז ההנפקה יעביר לחברה, לא יאוחר מהשעה </w:t>
      </w:r>
      <w:r w:rsidRPr="00250A5E">
        <w:rPr>
          <w:rFonts w:ascii="David" w:hAnsi="David"/>
          <w:sz w:val="24"/>
          <w:rtl/>
        </w:rPr>
        <w:t xml:space="preserve">12:00 </w:t>
      </w:r>
      <w:r w:rsidRPr="00B461B8">
        <w:rPr>
          <w:rFonts w:ascii="David" w:hAnsi="David"/>
          <w:sz w:val="24"/>
          <w:rtl/>
        </w:rPr>
        <w:t>ביום המסחר השני שלאחר יום המכרז את יתרת הכספים שיוותרו בחשבון המיוחד בצירוף הפירות אשר נצברו בגינם וזאת כנגד העברת תעודות אגרות החוב למזרחי טפחות חברה לרישומים בע"מ ("</w:t>
      </w:r>
      <w:r w:rsidRPr="00B461B8">
        <w:rPr>
          <w:rFonts w:ascii="David" w:hAnsi="David"/>
          <w:bCs/>
          <w:sz w:val="24"/>
          <w:rtl/>
        </w:rPr>
        <w:t>החברה לרישומים</w:t>
      </w:r>
      <w:r w:rsidRPr="00B461B8">
        <w:rPr>
          <w:rFonts w:ascii="David" w:hAnsi="David"/>
          <w:sz w:val="24"/>
          <w:rtl/>
        </w:rPr>
        <w:t>") ורישום אגרות החוב על שם החברה לרישומים וזיכוי חבר הבורסה על-פי הוראות רכז ההנפקה</w:t>
      </w:r>
      <w:r w:rsidR="00E607B1" w:rsidRPr="00B461B8">
        <w:rPr>
          <w:rFonts w:ascii="David" w:hAnsi="David"/>
          <w:sz w:val="24"/>
          <w:rtl/>
        </w:rPr>
        <w:t xml:space="preserve"> ("</w:t>
      </w:r>
      <w:r w:rsidR="00E607B1" w:rsidRPr="00B461B8">
        <w:rPr>
          <w:rFonts w:ascii="David" w:hAnsi="David"/>
          <w:b/>
          <w:bCs/>
          <w:sz w:val="24"/>
          <w:rtl/>
        </w:rPr>
        <w:t>מועד ההקצאה</w:t>
      </w:r>
      <w:r w:rsidR="00E607B1" w:rsidRPr="00B461B8">
        <w:rPr>
          <w:rFonts w:ascii="David" w:hAnsi="David"/>
          <w:sz w:val="24"/>
          <w:rtl/>
        </w:rPr>
        <w:t>")</w:t>
      </w:r>
      <w:r w:rsidR="0045495E" w:rsidRPr="00B461B8">
        <w:rPr>
          <w:rFonts w:ascii="David" w:hAnsi="David"/>
          <w:b/>
          <w:sz w:val="24"/>
          <w:rtl/>
        </w:rPr>
        <w:t>.</w:t>
      </w:r>
    </w:p>
    <w:p w14:paraId="7CDBFCD7" w14:textId="77777777" w:rsidR="0045495E" w:rsidRPr="00745E78" w:rsidRDefault="0045495E">
      <w:pPr>
        <w:pStyle w:val="aa"/>
        <w:numPr>
          <w:ilvl w:val="2"/>
          <w:numId w:val="30"/>
        </w:numPr>
        <w:ind w:left="1750" w:hanging="646"/>
        <w:rPr>
          <w:rFonts w:ascii="David" w:hAnsi="David"/>
          <w:sz w:val="24"/>
        </w:rPr>
      </w:pPr>
      <w:r w:rsidRPr="00B461B8">
        <w:rPr>
          <w:rStyle w:val="FontStyle128"/>
          <w:rFonts w:hAnsi="David"/>
          <w:sz w:val="24"/>
          <w:szCs w:val="24"/>
          <w:rtl/>
        </w:rPr>
        <w:t>החברה רואה בהפקדת תמורת ההנפקה בחשבון המיוחד כהעברת התמורה לידי החברה, ועל סמך זאת תפנה החברה לבורסה בבקשה לרשום את ניירות</w:t>
      </w:r>
      <w:r w:rsidRPr="00745E78">
        <w:rPr>
          <w:rStyle w:val="FontStyle128"/>
          <w:rFonts w:hAnsi="David"/>
          <w:sz w:val="24"/>
          <w:szCs w:val="24"/>
          <w:rtl/>
        </w:rPr>
        <w:t xml:space="preserve"> הערך המוצעים למסחר.</w:t>
      </w:r>
    </w:p>
    <w:p w14:paraId="1E7FB001" w14:textId="4A2A7137" w:rsidR="00312F13" w:rsidRPr="00D43852" w:rsidRDefault="003842DF" w:rsidP="00B10953">
      <w:pPr>
        <w:pStyle w:val="25"/>
        <w:ind w:left="474" w:hanging="474"/>
      </w:pPr>
      <w:r w:rsidRPr="00D43852">
        <w:rPr>
          <w:rtl/>
        </w:rPr>
        <w:t>תעודות אגרות חוב</w:t>
      </w:r>
    </w:p>
    <w:p w14:paraId="238FDF6C" w14:textId="4D23161A" w:rsidR="0045495E" w:rsidRPr="00D43852" w:rsidRDefault="0045495E" w:rsidP="00D43852">
      <w:pPr>
        <w:bidi/>
        <w:spacing w:after="120" w:line="276" w:lineRule="auto"/>
        <w:ind w:left="476"/>
        <w:rPr>
          <w:rFonts w:ascii="David" w:hAnsi="David" w:cs="David"/>
          <w:rtl/>
        </w:rPr>
      </w:pPr>
      <w:r w:rsidRPr="00D43852">
        <w:rPr>
          <w:rFonts w:ascii="David" w:hAnsi="David" w:cs="David"/>
          <w:rtl/>
        </w:rPr>
        <w:t>במועד ההקצאה ובתנאי שהתקיימו התנאים להעברת הכספים שהופקדו בחשבון המיוחד על-ידי רכז ההנפקה לחשבון הנאמן כאמור בסעיף 5.5 לדוח ההצעה וכנגד העברת הכספים כאמור, תקצה החברה למציעים, באמצעות החברה לרישומים</w:t>
      </w:r>
      <w:r w:rsidR="006E53F5" w:rsidRPr="00D43852">
        <w:rPr>
          <w:rFonts w:ascii="David" w:hAnsi="David" w:cs="David"/>
          <w:rtl/>
        </w:rPr>
        <w:t>,</w:t>
      </w:r>
      <w:r w:rsidRPr="00D43852">
        <w:rPr>
          <w:rFonts w:ascii="David" w:hAnsi="David" w:cs="David"/>
          <w:rtl/>
        </w:rPr>
        <w:t xml:space="preserve"> את ניירות הערך הכלולים ביחידות שהזמנות לרכישתן נענו, במלואן או בחלקן, ואשר תמורתן שולמה במלואה, על-ידי משלוח תעודות בגין אגרות החוב (סדרה </w:t>
      </w:r>
      <w:r w:rsidR="00487624" w:rsidRPr="00D43852">
        <w:rPr>
          <w:rFonts w:ascii="David" w:hAnsi="David" w:cs="David"/>
          <w:rtl/>
        </w:rPr>
        <w:t>ו'</w:t>
      </w:r>
      <w:r w:rsidRPr="00D43852">
        <w:rPr>
          <w:rFonts w:ascii="David" w:hAnsi="David" w:cs="David"/>
          <w:rtl/>
        </w:rPr>
        <w:t xml:space="preserve">) לחברה לרישומים. </w:t>
      </w:r>
    </w:p>
    <w:p w14:paraId="617AE988" w14:textId="030DD189" w:rsidR="000148A6" w:rsidRPr="00D43852" w:rsidRDefault="0045495E" w:rsidP="00D43852">
      <w:pPr>
        <w:bidi/>
        <w:spacing w:after="120" w:line="276" w:lineRule="auto"/>
        <w:ind w:left="476"/>
        <w:rPr>
          <w:rFonts w:ascii="David" w:hAnsi="David" w:cs="David"/>
          <w:rtl/>
        </w:rPr>
      </w:pPr>
      <w:r w:rsidRPr="00D43852">
        <w:rPr>
          <w:rFonts w:ascii="David" w:hAnsi="David" w:cs="David"/>
          <w:rtl/>
        </w:rPr>
        <w:t xml:space="preserve">תעודות אגרות החוב </w:t>
      </w:r>
      <w:r w:rsidR="006E53F5" w:rsidRPr="00D43852">
        <w:rPr>
          <w:rFonts w:ascii="David" w:hAnsi="David" w:cs="David"/>
          <w:rtl/>
        </w:rPr>
        <w:t xml:space="preserve">(סדרה </w:t>
      </w:r>
      <w:r w:rsidR="00487624" w:rsidRPr="00D43852">
        <w:rPr>
          <w:rFonts w:ascii="David" w:hAnsi="David" w:cs="David"/>
          <w:rtl/>
        </w:rPr>
        <w:t>ו'</w:t>
      </w:r>
      <w:r w:rsidR="006E53F5" w:rsidRPr="00D43852">
        <w:rPr>
          <w:rFonts w:ascii="David" w:hAnsi="David" w:cs="David"/>
          <w:rtl/>
        </w:rPr>
        <w:t xml:space="preserve">) </w:t>
      </w:r>
      <w:r w:rsidRPr="00D43852">
        <w:rPr>
          <w:rFonts w:ascii="David" w:hAnsi="David" w:cs="David"/>
          <w:rtl/>
        </w:rPr>
        <w:t>תהיינה ניתנות לפיצול או להעברה או לוויתור לטובת אחרים בכפוף למילוי כתב העברה או פיצול או ויתור, לפי העניין ומסירתו בצירוף התעודות, לחברה, ובכפוף לתשלום על-ידי המבקש של כל מס או היטל או הוצאה הכרוכים בכך.</w:t>
      </w:r>
      <w:r w:rsidR="004B6689" w:rsidRPr="00D43852">
        <w:rPr>
          <w:rFonts w:ascii="David" w:hAnsi="David" w:cs="David"/>
          <w:rtl/>
        </w:rPr>
        <w:t xml:space="preserve"> </w:t>
      </w:r>
    </w:p>
    <w:p w14:paraId="442C2480" w14:textId="77777777" w:rsidR="000148A6" w:rsidRDefault="000148A6">
      <w:pPr>
        <w:rPr>
          <w:rFonts w:ascii="David" w:eastAsia="Times New Roman" w:hAnsi="David" w:cs="David"/>
          <w:color w:val="auto"/>
          <w:rtl/>
          <w:lang w:val="en-US"/>
        </w:rPr>
      </w:pPr>
      <w:r>
        <w:rPr>
          <w:rFonts w:ascii="David" w:hAnsi="David"/>
          <w:rtl/>
        </w:rPr>
        <w:br w:type="page"/>
      </w:r>
    </w:p>
    <w:p w14:paraId="03BB5F33" w14:textId="4C944C27" w:rsidR="00786BA0" w:rsidRPr="00B10953" w:rsidRDefault="003842DF" w:rsidP="00B10953">
      <w:pPr>
        <w:pStyle w:val="25"/>
        <w:ind w:left="474" w:hanging="474"/>
      </w:pPr>
      <w:r w:rsidRPr="00B10953">
        <w:rPr>
          <w:rtl/>
        </w:rPr>
        <w:lastRenderedPageBreak/>
        <w:t>משקיעים מסווגים</w:t>
      </w:r>
      <w:bookmarkEnd w:id="2"/>
    </w:p>
    <w:p w14:paraId="463FE27F" w14:textId="77777777" w:rsidR="000E468B" w:rsidRPr="00D43852" w:rsidRDefault="000E468B" w:rsidP="00D43852">
      <w:pPr>
        <w:bidi/>
        <w:spacing w:after="120" w:line="276" w:lineRule="auto"/>
        <w:ind w:left="476"/>
        <w:rPr>
          <w:rFonts w:ascii="David" w:hAnsi="David" w:cs="David"/>
          <w:rtl/>
        </w:rPr>
      </w:pPr>
      <w:r w:rsidRPr="00D43852">
        <w:rPr>
          <w:rFonts w:ascii="David" w:hAnsi="David" w:cs="David"/>
          <w:rtl/>
        </w:rPr>
        <w:t>החברה התקשרה בהתקשרות מוקדמת ביחס לחלק מהיחידות המוצעות עם משקיעים מסווגים,</w:t>
      </w:r>
      <w:r w:rsidRPr="00D43852">
        <w:rPr>
          <w:rFonts w:ascii="David" w:hAnsi="David" w:cs="David"/>
          <w:vertAlign w:val="superscript"/>
          <w:rtl/>
        </w:rPr>
        <w:footnoteReference w:id="4"/>
      </w:r>
      <w:r w:rsidRPr="00D43852">
        <w:rPr>
          <w:rFonts w:ascii="David" w:hAnsi="David" w:cs="David"/>
          <w:b/>
          <w:bCs/>
          <w:rtl/>
        </w:rPr>
        <w:t xml:space="preserve"> </w:t>
      </w:r>
      <w:r w:rsidRPr="00D43852">
        <w:rPr>
          <w:rFonts w:ascii="David" w:hAnsi="David" w:cs="David"/>
          <w:rtl/>
        </w:rPr>
        <w:t>לפיה התחייבו המשקיעים המסווגים להגיש בקשות במכרז לרכישת יחידות ב</w:t>
      </w:r>
      <w:r w:rsidR="00AF68BD" w:rsidRPr="00D43852">
        <w:rPr>
          <w:rFonts w:ascii="David" w:hAnsi="David" w:cs="David"/>
          <w:rtl/>
        </w:rPr>
        <w:t>מחירים</w:t>
      </w:r>
      <w:r w:rsidRPr="00D43852">
        <w:rPr>
          <w:rFonts w:ascii="David" w:hAnsi="David" w:cs="David"/>
          <w:rtl/>
        </w:rPr>
        <w:t xml:space="preserve"> ובכמויות כמפורט להלן בסעיף זה. </w:t>
      </w:r>
    </w:p>
    <w:p w14:paraId="1BE0FA1B" w14:textId="77777777" w:rsidR="000E468B" w:rsidRPr="00D43852" w:rsidRDefault="000E468B" w:rsidP="00D43852">
      <w:pPr>
        <w:bidi/>
        <w:spacing w:after="120" w:line="276" w:lineRule="auto"/>
        <w:ind w:left="476"/>
        <w:rPr>
          <w:rFonts w:ascii="David" w:hAnsi="David" w:cs="David"/>
          <w:rtl/>
        </w:rPr>
      </w:pPr>
      <w:r w:rsidRPr="00D43852">
        <w:rPr>
          <w:rFonts w:ascii="David" w:hAnsi="David" w:cs="David"/>
          <w:rtl/>
        </w:rPr>
        <w:t>קבלת התחייבויות מוקדמות מהמשקיעים המסווגים כאמור נעשתה לפי העקרונות הקבועים בתקנות הצעה לציבור</w:t>
      </w:r>
      <w:r w:rsidR="007F004D" w:rsidRPr="00D43852">
        <w:rPr>
          <w:rFonts w:ascii="David" w:hAnsi="David" w:cs="David"/>
          <w:rtl/>
        </w:rPr>
        <w:t xml:space="preserve"> כמפורט להלן:</w:t>
      </w:r>
    </w:p>
    <w:p w14:paraId="20E79ABA" w14:textId="2227D2CD" w:rsidR="00820826" w:rsidRPr="00745E78" w:rsidRDefault="000E468B">
      <w:pPr>
        <w:pStyle w:val="aa"/>
        <w:numPr>
          <w:ilvl w:val="1"/>
          <w:numId w:val="30"/>
        </w:numPr>
        <w:ind w:left="1041" w:hanging="573"/>
        <w:rPr>
          <w:rFonts w:ascii="David" w:hAnsi="David"/>
          <w:sz w:val="24"/>
          <w:rtl/>
        </w:rPr>
      </w:pPr>
      <w:r w:rsidRPr="00047CD2">
        <w:rPr>
          <w:rFonts w:ascii="David" w:hAnsi="David"/>
          <w:sz w:val="24"/>
          <w:rtl/>
        </w:rPr>
        <w:t xml:space="preserve">מתוך יחידות אגרות החוב (סדרה </w:t>
      </w:r>
      <w:r w:rsidR="00487624" w:rsidRPr="00047CD2">
        <w:rPr>
          <w:rFonts w:ascii="David" w:hAnsi="David"/>
          <w:sz w:val="24"/>
          <w:rtl/>
        </w:rPr>
        <w:t>ו'</w:t>
      </w:r>
      <w:r w:rsidRPr="00047CD2">
        <w:rPr>
          <w:rFonts w:ascii="David" w:hAnsi="David"/>
          <w:sz w:val="24"/>
          <w:rtl/>
        </w:rPr>
        <w:t>) המוצעות לציבור במסגרת המכרז, ביחס ל</w:t>
      </w:r>
      <w:r w:rsidR="00BB77C0" w:rsidRPr="00250A5E">
        <w:rPr>
          <w:rFonts w:ascii="David" w:hAnsi="David"/>
          <w:sz w:val="24"/>
          <w:rtl/>
        </w:rPr>
        <w:t xml:space="preserve">-162,000 </w:t>
      </w:r>
      <w:r w:rsidRPr="00047CD2">
        <w:rPr>
          <w:rFonts w:ascii="David" w:hAnsi="David"/>
          <w:sz w:val="24"/>
          <w:rtl/>
        </w:rPr>
        <w:t xml:space="preserve">יחידות (המהוות </w:t>
      </w:r>
      <w:r w:rsidR="007668A2" w:rsidRPr="00047CD2">
        <w:rPr>
          <w:rFonts w:ascii="David" w:hAnsi="David"/>
          <w:sz w:val="24"/>
          <w:rtl/>
        </w:rPr>
        <w:t>כ</w:t>
      </w:r>
      <w:r w:rsidR="00BB77C0" w:rsidRPr="00250A5E">
        <w:rPr>
          <w:rFonts w:ascii="David" w:hAnsi="David"/>
          <w:sz w:val="24"/>
          <w:rtl/>
        </w:rPr>
        <w:t>-</w:t>
      </w:r>
      <w:r w:rsidR="00BB77C0" w:rsidRPr="00047CD2">
        <w:rPr>
          <w:rFonts w:ascii="David" w:hAnsi="David"/>
          <w:sz w:val="24"/>
          <w:rtl/>
        </w:rPr>
        <w:t xml:space="preserve">80% </w:t>
      </w:r>
      <w:r w:rsidRPr="00047CD2">
        <w:rPr>
          <w:rFonts w:ascii="David" w:hAnsi="David"/>
          <w:sz w:val="24"/>
          <w:rtl/>
        </w:rPr>
        <w:t xml:space="preserve">מיחידות אגרות החוב (סדרה </w:t>
      </w:r>
      <w:r w:rsidR="00487624" w:rsidRPr="00047CD2">
        <w:rPr>
          <w:rFonts w:ascii="David" w:hAnsi="David"/>
          <w:sz w:val="24"/>
          <w:rtl/>
        </w:rPr>
        <w:t>ו'</w:t>
      </w:r>
      <w:r w:rsidRPr="00047CD2">
        <w:rPr>
          <w:rFonts w:ascii="David" w:hAnsi="David"/>
          <w:sz w:val="24"/>
          <w:rtl/>
        </w:rPr>
        <w:t>) המוצעות</w:t>
      </w:r>
      <w:r w:rsidRPr="00745E78">
        <w:rPr>
          <w:rFonts w:ascii="David" w:hAnsi="David"/>
          <w:sz w:val="24"/>
          <w:rtl/>
        </w:rPr>
        <w:t xml:space="preserve"> בהנפקה לציבור על-פי דוח הצעת מדף זה) ניתנה התחייבות מוקדמת לרכישתן ממשקיעים מסווגים ששמותיהם מפורטים בסעיף זה להלן ("</w:t>
      </w:r>
      <w:r w:rsidRPr="00745E78">
        <w:rPr>
          <w:rFonts w:ascii="David" w:hAnsi="David"/>
          <w:b/>
          <w:bCs/>
          <w:sz w:val="24"/>
          <w:rtl/>
        </w:rPr>
        <w:t>המשקיעים המסווגים</w:t>
      </w:r>
      <w:r w:rsidRPr="00745E78">
        <w:rPr>
          <w:rFonts w:ascii="David" w:hAnsi="David"/>
          <w:sz w:val="24"/>
          <w:rtl/>
        </w:rPr>
        <w:t xml:space="preserve">"), לפיה יגישו המשקיעים המסווגים הזמנות ליחידות אגרות החוב (סדרה </w:t>
      </w:r>
      <w:r w:rsidR="00487624" w:rsidRPr="00745E78">
        <w:rPr>
          <w:rFonts w:ascii="David" w:hAnsi="David"/>
          <w:sz w:val="24"/>
          <w:rtl/>
        </w:rPr>
        <w:t>ו'</w:t>
      </w:r>
      <w:r w:rsidRPr="00745E78">
        <w:rPr>
          <w:rFonts w:ascii="David" w:hAnsi="David"/>
          <w:sz w:val="24"/>
          <w:rtl/>
        </w:rPr>
        <w:t>) בכמות שלא תפחת ו</w:t>
      </w:r>
      <w:r w:rsidR="00326C09" w:rsidRPr="00745E78">
        <w:rPr>
          <w:rFonts w:ascii="David" w:hAnsi="David"/>
          <w:sz w:val="24"/>
          <w:rtl/>
        </w:rPr>
        <w:t>במחיר ליחידה</w:t>
      </w:r>
      <w:r w:rsidRPr="00745E78">
        <w:rPr>
          <w:rFonts w:ascii="David" w:hAnsi="David"/>
          <w:sz w:val="24"/>
          <w:rtl/>
        </w:rPr>
        <w:t xml:space="preserve"> שלא י</w:t>
      </w:r>
      <w:r w:rsidR="00326C09" w:rsidRPr="00745E78">
        <w:rPr>
          <w:rFonts w:ascii="David" w:hAnsi="David"/>
          <w:sz w:val="24"/>
          <w:rtl/>
        </w:rPr>
        <w:t>פחת</w:t>
      </w:r>
      <w:r w:rsidRPr="00745E78">
        <w:rPr>
          <w:rFonts w:ascii="David" w:hAnsi="David"/>
          <w:sz w:val="24"/>
          <w:rtl/>
        </w:rPr>
        <w:t>, על המפורט לצד שמם:</w:t>
      </w:r>
    </w:p>
    <w:tbl>
      <w:tblPr>
        <w:tblStyle w:val="af1"/>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Caption w:val="טבלת משקיעים מסווגים"/>
        <w:tblDescription w:val="משקיעים מסווגים"/>
      </w:tblPr>
      <w:tblGrid>
        <w:gridCol w:w="357"/>
        <w:gridCol w:w="2480"/>
        <w:gridCol w:w="2710"/>
        <w:gridCol w:w="1275"/>
        <w:gridCol w:w="1277"/>
        <w:gridCol w:w="1843"/>
      </w:tblGrid>
      <w:tr w:rsidR="008261F6" w:rsidRPr="00E30289" w14:paraId="3BA869B0" w14:textId="65528CB9" w:rsidTr="009058F3">
        <w:trPr>
          <w:cantSplit/>
          <w:trHeight w:val="20"/>
          <w:tblHeader/>
          <w:jc w:val="center"/>
        </w:trPr>
        <w:tc>
          <w:tcPr>
            <w:tcW w:w="180" w:type="pct"/>
            <w:tcBorders>
              <w:top w:val="single" w:sz="12" w:space="0" w:color="auto"/>
              <w:bottom w:val="single" w:sz="12" w:space="0" w:color="auto"/>
            </w:tcBorders>
            <w:shd w:val="clear" w:color="auto" w:fill="8DB3E2" w:themeFill="text2" w:themeFillTint="66"/>
            <w:tcMar>
              <w:left w:w="57" w:type="dxa"/>
              <w:right w:w="57" w:type="dxa"/>
            </w:tcMar>
            <w:vAlign w:val="center"/>
          </w:tcPr>
          <w:p w14:paraId="70279EE5" w14:textId="08C0DD6F" w:rsidR="00C42C18" w:rsidRPr="008261F6" w:rsidRDefault="00887EF7" w:rsidP="008261F6">
            <w:pPr>
              <w:bidi/>
              <w:jc w:val="center"/>
              <w:rPr>
                <w:rFonts w:hint="cs"/>
                <w:sz w:val="18"/>
                <w:szCs w:val="20"/>
                <w:rtl/>
              </w:rPr>
            </w:pPr>
            <w:r w:rsidRPr="008261F6">
              <w:rPr>
                <w:rFonts w:hint="cs"/>
                <w:color w:val="8DB3E2" w:themeColor="text2" w:themeTint="66"/>
                <w:sz w:val="10"/>
                <w:szCs w:val="12"/>
                <w:rtl/>
              </w:rPr>
              <w:t>סעיף</w:t>
            </w:r>
          </w:p>
        </w:tc>
        <w:tc>
          <w:tcPr>
            <w:tcW w:w="1247" w:type="pct"/>
            <w:tcBorders>
              <w:top w:val="single" w:sz="12" w:space="0" w:color="auto"/>
              <w:bottom w:val="single" w:sz="12" w:space="0" w:color="auto"/>
            </w:tcBorders>
            <w:shd w:val="clear" w:color="auto" w:fill="8DB3E2" w:themeFill="text2" w:themeFillTint="66"/>
            <w:tcMar>
              <w:left w:w="57" w:type="dxa"/>
              <w:right w:w="57" w:type="dxa"/>
            </w:tcMar>
            <w:vAlign w:val="center"/>
          </w:tcPr>
          <w:p w14:paraId="3B07A26A" w14:textId="77777777" w:rsidR="00C42C18" w:rsidRPr="00887EF7" w:rsidRDefault="00C42C18" w:rsidP="008261F6">
            <w:pPr>
              <w:bidi/>
              <w:jc w:val="center"/>
              <w:rPr>
                <w:b/>
                <w:bCs/>
                <w:sz w:val="18"/>
                <w:szCs w:val="20"/>
                <w:rtl/>
              </w:rPr>
            </w:pPr>
            <w:r w:rsidRPr="00887EF7">
              <w:rPr>
                <w:b/>
                <w:bCs/>
                <w:sz w:val="18"/>
                <w:szCs w:val="20"/>
                <w:rtl/>
              </w:rPr>
              <w:t>שם המשקיע</w:t>
            </w:r>
          </w:p>
        </w:tc>
        <w:tc>
          <w:tcPr>
            <w:tcW w:w="1363" w:type="pct"/>
            <w:tcBorders>
              <w:top w:val="single" w:sz="12" w:space="0" w:color="auto"/>
              <w:bottom w:val="single" w:sz="12" w:space="0" w:color="auto"/>
            </w:tcBorders>
            <w:shd w:val="clear" w:color="auto" w:fill="8DB3E2" w:themeFill="text2" w:themeFillTint="66"/>
            <w:vAlign w:val="center"/>
          </w:tcPr>
          <w:p w14:paraId="47AA62E5" w14:textId="28FC7725" w:rsidR="00C42C18" w:rsidRPr="00887EF7" w:rsidRDefault="00C42C18" w:rsidP="008261F6">
            <w:pPr>
              <w:bidi/>
              <w:jc w:val="center"/>
              <w:rPr>
                <w:b/>
                <w:bCs/>
                <w:sz w:val="18"/>
                <w:szCs w:val="20"/>
                <w:rtl/>
              </w:rPr>
            </w:pPr>
            <w:r w:rsidRPr="00887EF7">
              <w:rPr>
                <w:b/>
                <w:bCs/>
                <w:sz w:val="18"/>
                <w:szCs w:val="20"/>
                <w:rtl/>
              </w:rPr>
              <w:t>כיצד עונה להגדרת משקיע מסווג</w:t>
            </w:r>
          </w:p>
        </w:tc>
        <w:tc>
          <w:tcPr>
            <w:tcW w:w="641" w:type="pct"/>
            <w:tcBorders>
              <w:top w:val="single" w:sz="12" w:space="0" w:color="auto"/>
              <w:bottom w:val="single" w:sz="12" w:space="0" w:color="auto"/>
            </w:tcBorders>
            <w:shd w:val="clear" w:color="auto" w:fill="8DB3E2" w:themeFill="text2" w:themeFillTint="66"/>
            <w:tcMar>
              <w:left w:w="57" w:type="dxa"/>
              <w:right w:w="57" w:type="dxa"/>
            </w:tcMar>
            <w:vAlign w:val="center"/>
          </w:tcPr>
          <w:p w14:paraId="2EEE93A7" w14:textId="36FDF4F0" w:rsidR="00C42C18" w:rsidRPr="00887EF7" w:rsidRDefault="00C42C18" w:rsidP="008261F6">
            <w:pPr>
              <w:bidi/>
              <w:jc w:val="center"/>
              <w:rPr>
                <w:b/>
                <w:bCs/>
                <w:sz w:val="18"/>
                <w:szCs w:val="20"/>
                <w:rtl/>
              </w:rPr>
            </w:pPr>
            <w:r w:rsidRPr="00887EF7">
              <w:rPr>
                <w:b/>
                <w:bCs/>
                <w:sz w:val="18"/>
                <w:szCs w:val="20"/>
                <w:rtl/>
              </w:rPr>
              <w:t>המחיר ליחידה</w:t>
            </w:r>
          </w:p>
        </w:tc>
        <w:tc>
          <w:tcPr>
            <w:tcW w:w="642" w:type="pct"/>
            <w:tcBorders>
              <w:top w:val="single" w:sz="12" w:space="0" w:color="auto"/>
              <w:bottom w:val="single" w:sz="12" w:space="0" w:color="auto"/>
            </w:tcBorders>
            <w:shd w:val="clear" w:color="auto" w:fill="8DB3E2" w:themeFill="text2" w:themeFillTint="66"/>
            <w:tcMar>
              <w:left w:w="57" w:type="dxa"/>
              <w:right w:w="57" w:type="dxa"/>
            </w:tcMar>
            <w:vAlign w:val="center"/>
          </w:tcPr>
          <w:p w14:paraId="11A32AAA" w14:textId="77777777" w:rsidR="00C42C18" w:rsidRPr="00887EF7" w:rsidRDefault="00C42C18" w:rsidP="008261F6">
            <w:pPr>
              <w:bidi/>
              <w:jc w:val="center"/>
              <w:rPr>
                <w:b/>
                <w:bCs/>
                <w:sz w:val="18"/>
                <w:szCs w:val="20"/>
                <w:rtl/>
              </w:rPr>
            </w:pPr>
            <w:r w:rsidRPr="00887EF7">
              <w:rPr>
                <w:b/>
                <w:bCs/>
                <w:sz w:val="18"/>
                <w:szCs w:val="20"/>
                <w:rtl/>
              </w:rPr>
              <w:t>מספר היחידות</w:t>
            </w:r>
          </w:p>
        </w:tc>
        <w:tc>
          <w:tcPr>
            <w:tcW w:w="927" w:type="pct"/>
            <w:tcBorders>
              <w:top w:val="single" w:sz="12" w:space="0" w:color="auto"/>
              <w:bottom w:val="single" w:sz="12" w:space="0" w:color="auto"/>
            </w:tcBorders>
            <w:shd w:val="clear" w:color="auto" w:fill="8DB3E2" w:themeFill="text2" w:themeFillTint="66"/>
            <w:vAlign w:val="center"/>
          </w:tcPr>
          <w:p w14:paraId="2AED70FF" w14:textId="06BBFD20" w:rsidR="00C42C18" w:rsidRPr="00887EF7" w:rsidRDefault="00C42C18" w:rsidP="008261F6">
            <w:pPr>
              <w:bidi/>
              <w:jc w:val="center"/>
              <w:rPr>
                <w:b/>
                <w:bCs/>
                <w:sz w:val="18"/>
                <w:szCs w:val="20"/>
                <w:rtl/>
              </w:rPr>
            </w:pPr>
            <w:r w:rsidRPr="00887EF7">
              <w:rPr>
                <w:b/>
                <w:bCs/>
                <w:sz w:val="18"/>
                <w:szCs w:val="20"/>
                <w:rtl/>
              </w:rPr>
              <w:t>הערות</w:t>
            </w:r>
          </w:p>
        </w:tc>
      </w:tr>
      <w:tr w:rsidR="008261F6" w:rsidRPr="00E30289" w14:paraId="3333A87A" w14:textId="1F5FF9AF" w:rsidTr="009058F3">
        <w:trPr>
          <w:cantSplit/>
          <w:trHeight w:val="20"/>
          <w:jc w:val="center"/>
        </w:trPr>
        <w:tc>
          <w:tcPr>
            <w:tcW w:w="180" w:type="pct"/>
            <w:tcBorders>
              <w:top w:val="single" w:sz="12" w:space="0" w:color="auto"/>
              <w:bottom w:val="single" w:sz="4" w:space="0" w:color="auto"/>
            </w:tcBorders>
            <w:tcMar>
              <w:left w:w="57" w:type="dxa"/>
              <w:right w:w="57" w:type="dxa"/>
            </w:tcMar>
            <w:vAlign w:val="center"/>
          </w:tcPr>
          <w:p w14:paraId="46EB6C0A" w14:textId="4BC71F8E"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12" w:space="0" w:color="auto"/>
              <w:bottom w:val="single" w:sz="4" w:space="0" w:color="auto"/>
            </w:tcBorders>
            <w:tcMar>
              <w:left w:w="57" w:type="dxa"/>
              <w:right w:w="57" w:type="dxa"/>
            </w:tcMar>
            <w:vAlign w:val="center"/>
          </w:tcPr>
          <w:p w14:paraId="509C9313" w14:textId="290907CC"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Arbitrage Global LP</w:t>
            </w:r>
          </w:p>
        </w:tc>
        <w:tc>
          <w:tcPr>
            <w:tcW w:w="1363" w:type="pct"/>
            <w:tcBorders>
              <w:top w:val="single" w:sz="12" w:space="0" w:color="auto"/>
              <w:bottom w:val="single" w:sz="4" w:space="0" w:color="auto"/>
            </w:tcBorders>
            <w:vAlign w:val="center"/>
          </w:tcPr>
          <w:p w14:paraId="27B980D5" w14:textId="38B1EF17"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12" w:space="0" w:color="auto"/>
              <w:bottom w:val="single" w:sz="4" w:space="0" w:color="auto"/>
            </w:tcBorders>
            <w:tcMar>
              <w:left w:w="57" w:type="dxa"/>
              <w:right w:w="57" w:type="dxa"/>
            </w:tcMar>
            <w:vAlign w:val="center"/>
          </w:tcPr>
          <w:p w14:paraId="21C318C5" w14:textId="2A46A239"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948</w:t>
            </w:r>
          </w:p>
        </w:tc>
        <w:tc>
          <w:tcPr>
            <w:tcW w:w="642" w:type="pct"/>
            <w:tcBorders>
              <w:top w:val="single" w:sz="12" w:space="0" w:color="auto"/>
              <w:bottom w:val="single" w:sz="4" w:space="0" w:color="auto"/>
            </w:tcBorders>
            <w:tcMar>
              <w:left w:w="57" w:type="dxa"/>
              <w:right w:w="57" w:type="dxa"/>
            </w:tcMar>
            <w:vAlign w:val="center"/>
          </w:tcPr>
          <w:p w14:paraId="549A0160" w14:textId="25B48F5F"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3,000</w:t>
            </w:r>
          </w:p>
        </w:tc>
        <w:tc>
          <w:tcPr>
            <w:tcW w:w="927" w:type="pct"/>
            <w:tcBorders>
              <w:top w:val="single" w:sz="12" w:space="0" w:color="auto"/>
              <w:bottom w:val="single" w:sz="4" w:space="0" w:color="auto"/>
            </w:tcBorders>
            <w:vAlign w:val="center"/>
          </w:tcPr>
          <w:p w14:paraId="1E575A75" w14:textId="5A2A2F28"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511723FE" w14:textId="6DA2D182"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5FD319AC" w14:textId="3FFA747C"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408CD505" w14:textId="012BECC4"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Arbitrage Global LP</w:t>
            </w:r>
          </w:p>
        </w:tc>
        <w:tc>
          <w:tcPr>
            <w:tcW w:w="1363" w:type="pct"/>
            <w:tcBorders>
              <w:top w:val="single" w:sz="4" w:space="0" w:color="auto"/>
              <w:bottom w:val="single" w:sz="4" w:space="0" w:color="auto"/>
            </w:tcBorders>
            <w:vAlign w:val="center"/>
          </w:tcPr>
          <w:p w14:paraId="3FEAF2FD" w14:textId="1D2E0772"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75D4EC1E" w14:textId="51952C23"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942</w:t>
            </w:r>
          </w:p>
        </w:tc>
        <w:tc>
          <w:tcPr>
            <w:tcW w:w="642" w:type="pct"/>
            <w:tcBorders>
              <w:top w:val="single" w:sz="4" w:space="0" w:color="auto"/>
              <w:bottom w:val="single" w:sz="4" w:space="0" w:color="auto"/>
            </w:tcBorders>
            <w:tcMar>
              <w:left w:w="57" w:type="dxa"/>
              <w:right w:w="57" w:type="dxa"/>
            </w:tcMar>
            <w:vAlign w:val="center"/>
          </w:tcPr>
          <w:p w14:paraId="047329CC" w14:textId="0FC3B371"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1,000</w:t>
            </w:r>
          </w:p>
        </w:tc>
        <w:tc>
          <w:tcPr>
            <w:tcW w:w="927" w:type="pct"/>
            <w:tcBorders>
              <w:top w:val="single" w:sz="4" w:space="0" w:color="auto"/>
              <w:bottom w:val="single" w:sz="4" w:space="0" w:color="auto"/>
            </w:tcBorders>
            <w:vAlign w:val="center"/>
          </w:tcPr>
          <w:p w14:paraId="67B28AF5" w14:textId="7C449205"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710938BD" w14:textId="06C78CFD"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45C85381" w14:textId="354C3F55"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31385BD9" w14:textId="24D5D780"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Vertical</w:t>
            </w:r>
          </w:p>
        </w:tc>
        <w:tc>
          <w:tcPr>
            <w:tcW w:w="1363" w:type="pct"/>
            <w:tcBorders>
              <w:top w:val="single" w:sz="4" w:space="0" w:color="auto"/>
              <w:bottom w:val="single" w:sz="4" w:space="0" w:color="auto"/>
            </w:tcBorders>
            <w:vAlign w:val="center"/>
          </w:tcPr>
          <w:p w14:paraId="1C004DA9" w14:textId="7F2FD5CA"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5A286175" w14:textId="3896ED24"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941</w:t>
            </w:r>
          </w:p>
        </w:tc>
        <w:tc>
          <w:tcPr>
            <w:tcW w:w="642" w:type="pct"/>
            <w:tcBorders>
              <w:top w:val="single" w:sz="4" w:space="0" w:color="auto"/>
              <w:bottom w:val="single" w:sz="4" w:space="0" w:color="auto"/>
            </w:tcBorders>
            <w:tcMar>
              <w:left w:w="57" w:type="dxa"/>
              <w:right w:w="57" w:type="dxa"/>
            </w:tcMar>
            <w:vAlign w:val="center"/>
          </w:tcPr>
          <w:p w14:paraId="5A2FA63C" w14:textId="6FC6E486"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7,500</w:t>
            </w:r>
          </w:p>
        </w:tc>
        <w:tc>
          <w:tcPr>
            <w:tcW w:w="927" w:type="pct"/>
            <w:tcBorders>
              <w:top w:val="single" w:sz="4" w:space="0" w:color="auto"/>
              <w:bottom w:val="single" w:sz="4" w:space="0" w:color="auto"/>
            </w:tcBorders>
            <w:vAlign w:val="center"/>
          </w:tcPr>
          <w:p w14:paraId="141154A0" w14:textId="01E34480"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536A7640" w14:textId="61A6B10A"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09D2AEEA" w14:textId="30787904"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728CEB0C" w14:textId="60D825DD"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Vertical</w:t>
            </w:r>
          </w:p>
        </w:tc>
        <w:tc>
          <w:tcPr>
            <w:tcW w:w="1363" w:type="pct"/>
            <w:tcBorders>
              <w:top w:val="single" w:sz="4" w:space="0" w:color="auto"/>
              <w:bottom w:val="single" w:sz="4" w:space="0" w:color="auto"/>
            </w:tcBorders>
            <w:vAlign w:val="center"/>
          </w:tcPr>
          <w:p w14:paraId="48507925" w14:textId="6929974C"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2322135D" w14:textId="51B4C41D"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936</w:t>
            </w:r>
          </w:p>
        </w:tc>
        <w:tc>
          <w:tcPr>
            <w:tcW w:w="642" w:type="pct"/>
            <w:tcBorders>
              <w:top w:val="single" w:sz="4" w:space="0" w:color="auto"/>
              <w:bottom w:val="single" w:sz="4" w:space="0" w:color="auto"/>
            </w:tcBorders>
            <w:tcMar>
              <w:left w:w="57" w:type="dxa"/>
              <w:right w:w="57" w:type="dxa"/>
            </w:tcMar>
            <w:vAlign w:val="center"/>
          </w:tcPr>
          <w:p w14:paraId="6D4D8EC1" w14:textId="151532F0"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5,000</w:t>
            </w:r>
          </w:p>
        </w:tc>
        <w:tc>
          <w:tcPr>
            <w:tcW w:w="927" w:type="pct"/>
            <w:tcBorders>
              <w:top w:val="single" w:sz="4" w:space="0" w:color="auto"/>
              <w:bottom w:val="single" w:sz="4" w:space="0" w:color="auto"/>
            </w:tcBorders>
            <w:vAlign w:val="center"/>
          </w:tcPr>
          <w:p w14:paraId="21D4F1D8" w14:textId="52CB7079"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77AC90A9" w14:textId="63E981C1"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36476412" w14:textId="52E2B9BA"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6BD6D2D0" w14:textId="42823D27"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Vertical</w:t>
            </w:r>
          </w:p>
        </w:tc>
        <w:tc>
          <w:tcPr>
            <w:tcW w:w="1363" w:type="pct"/>
            <w:tcBorders>
              <w:top w:val="single" w:sz="4" w:space="0" w:color="auto"/>
              <w:bottom w:val="single" w:sz="4" w:space="0" w:color="auto"/>
            </w:tcBorders>
            <w:vAlign w:val="center"/>
          </w:tcPr>
          <w:p w14:paraId="2325CF62" w14:textId="7B9E349E"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2B627252" w14:textId="5905D8E7"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934</w:t>
            </w:r>
          </w:p>
        </w:tc>
        <w:tc>
          <w:tcPr>
            <w:tcW w:w="642" w:type="pct"/>
            <w:tcBorders>
              <w:top w:val="single" w:sz="4" w:space="0" w:color="auto"/>
              <w:bottom w:val="single" w:sz="4" w:space="0" w:color="auto"/>
            </w:tcBorders>
            <w:tcMar>
              <w:left w:w="57" w:type="dxa"/>
              <w:right w:w="57" w:type="dxa"/>
            </w:tcMar>
            <w:vAlign w:val="center"/>
          </w:tcPr>
          <w:p w14:paraId="7AC877E5" w14:textId="371FA99C"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3,767</w:t>
            </w:r>
          </w:p>
        </w:tc>
        <w:tc>
          <w:tcPr>
            <w:tcW w:w="927" w:type="pct"/>
            <w:tcBorders>
              <w:top w:val="single" w:sz="4" w:space="0" w:color="auto"/>
              <w:bottom w:val="single" w:sz="4" w:space="0" w:color="auto"/>
            </w:tcBorders>
            <w:vAlign w:val="center"/>
          </w:tcPr>
          <w:p w14:paraId="422E64D3" w14:textId="195819FB"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378FBDAC" w14:textId="77777777"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4A4C77D9" w14:textId="77777777"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729E97B8" w14:textId="3B283222"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Pr>
              <w:t>VERTICAL BOND LP</w:t>
            </w:r>
          </w:p>
        </w:tc>
        <w:tc>
          <w:tcPr>
            <w:tcW w:w="1363" w:type="pct"/>
            <w:tcBorders>
              <w:top w:val="single" w:sz="4" w:space="0" w:color="auto"/>
              <w:bottom w:val="single" w:sz="4" w:space="0" w:color="auto"/>
            </w:tcBorders>
            <w:vAlign w:val="center"/>
          </w:tcPr>
          <w:p w14:paraId="492F7085" w14:textId="7F5594D2"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3BFC6FC4" w14:textId="10180EEE"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Pr>
              <w:t>936</w:t>
            </w:r>
          </w:p>
        </w:tc>
        <w:tc>
          <w:tcPr>
            <w:tcW w:w="642" w:type="pct"/>
            <w:tcBorders>
              <w:top w:val="single" w:sz="4" w:space="0" w:color="auto"/>
              <w:bottom w:val="single" w:sz="4" w:space="0" w:color="auto"/>
            </w:tcBorders>
            <w:tcMar>
              <w:left w:w="57" w:type="dxa"/>
              <w:right w:w="57" w:type="dxa"/>
            </w:tcMar>
            <w:vAlign w:val="center"/>
          </w:tcPr>
          <w:p w14:paraId="5E5876B0" w14:textId="06018C5E"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Pr>
              <w:t>1,000</w:t>
            </w:r>
          </w:p>
        </w:tc>
        <w:tc>
          <w:tcPr>
            <w:tcW w:w="927" w:type="pct"/>
            <w:tcBorders>
              <w:top w:val="single" w:sz="4" w:space="0" w:color="auto"/>
              <w:bottom w:val="single" w:sz="4" w:space="0" w:color="auto"/>
            </w:tcBorders>
            <w:vAlign w:val="center"/>
          </w:tcPr>
          <w:p w14:paraId="02CE1888" w14:textId="77777777"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12F1101F" w14:textId="6BEAF96E"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3236A8FE" w14:textId="1023C593"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75FDED04" w14:textId="553E4679" w:rsidR="0077485F" w:rsidRPr="00E30289" w:rsidRDefault="0077485F"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אורקום</w:t>
            </w:r>
            <w:proofErr w:type="spellEnd"/>
            <w:r w:rsidRPr="00E30289">
              <w:rPr>
                <w:rFonts w:ascii="David" w:hAnsi="David"/>
                <w:sz w:val="20"/>
                <w:szCs w:val="20"/>
                <w:rtl/>
              </w:rPr>
              <w:t xml:space="preserve"> אסטרטגיות בע"מ</w:t>
            </w:r>
          </w:p>
        </w:tc>
        <w:tc>
          <w:tcPr>
            <w:tcW w:w="1363" w:type="pct"/>
            <w:tcBorders>
              <w:top w:val="single" w:sz="4" w:space="0" w:color="auto"/>
              <w:bottom w:val="single" w:sz="4" w:space="0" w:color="auto"/>
            </w:tcBorders>
            <w:vAlign w:val="center"/>
          </w:tcPr>
          <w:p w14:paraId="79CF7C92" w14:textId="113B2D36"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297A9D01" w14:textId="676B1CC4"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943</w:t>
            </w:r>
          </w:p>
        </w:tc>
        <w:tc>
          <w:tcPr>
            <w:tcW w:w="642" w:type="pct"/>
            <w:tcBorders>
              <w:top w:val="single" w:sz="4" w:space="0" w:color="auto"/>
              <w:bottom w:val="single" w:sz="4" w:space="0" w:color="auto"/>
            </w:tcBorders>
            <w:tcMar>
              <w:left w:w="57" w:type="dxa"/>
              <w:right w:w="57" w:type="dxa"/>
            </w:tcMar>
            <w:vAlign w:val="center"/>
          </w:tcPr>
          <w:p w14:paraId="5FE5EE3A" w14:textId="17694C0C"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3,000</w:t>
            </w:r>
          </w:p>
        </w:tc>
        <w:tc>
          <w:tcPr>
            <w:tcW w:w="927" w:type="pct"/>
            <w:tcBorders>
              <w:top w:val="single" w:sz="4" w:space="0" w:color="auto"/>
              <w:bottom w:val="single" w:sz="4" w:space="0" w:color="auto"/>
            </w:tcBorders>
            <w:vAlign w:val="center"/>
          </w:tcPr>
          <w:p w14:paraId="66D0957A" w14:textId="5869BFAB"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1399F6B9" w14:textId="79BBD611" w:rsidTr="009058F3">
        <w:trPr>
          <w:cantSplit/>
          <w:trHeight w:val="387"/>
          <w:jc w:val="center"/>
        </w:trPr>
        <w:tc>
          <w:tcPr>
            <w:tcW w:w="180" w:type="pct"/>
            <w:tcBorders>
              <w:top w:val="single" w:sz="4" w:space="0" w:color="auto"/>
              <w:bottom w:val="single" w:sz="4" w:space="0" w:color="auto"/>
            </w:tcBorders>
            <w:tcMar>
              <w:left w:w="57" w:type="dxa"/>
              <w:right w:w="57" w:type="dxa"/>
            </w:tcMar>
            <w:vAlign w:val="center"/>
          </w:tcPr>
          <w:p w14:paraId="45044210" w14:textId="306FE9E6"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4F67409F" w14:textId="52907FD0"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tl/>
              </w:rPr>
              <w:t>איילון קרנות נאמנות בע"מ</w:t>
            </w:r>
          </w:p>
        </w:tc>
        <w:tc>
          <w:tcPr>
            <w:tcW w:w="1363" w:type="pct"/>
            <w:tcBorders>
              <w:top w:val="single" w:sz="4" w:space="0" w:color="auto"/>
              <w:bottom w:val="single" w:sz="4" w:space="0" w:color="auto"/>
            </w:tcBorders>
            <w:vAlign w:val="center"/>
          </w:tcPr>
          <w:p w14:paraId="791546DB" w14:textId="5440C2A8"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4726E150" w14:textId="690D63C0"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937</w:t>
            </w:r>
          </w:p>
        </w:tc>
        <w:tc>
          <w:tcPr>
            <w:tcW w:w="642" w:type="pct"/>
            <w:tcBorders>
              <w:top w:val="single" w:sz="4" w:space="0" w:color="auto"/>
              <w:bottom w:val="single" w:sz="4" w:space="0" w:color="auto"/>
            </w:tcBorders>
            <w:tcMar>
              <w:left w:w="57" w:type="dxa"/>
              <w:right w:w="57" w:type="dxa"/>
            </w:tcMar>
            <w:vAlign w:val="center"/>
          </w:tcPr>
          <w:p w14:paraId="399E93D4" w14:textId="6BF6712D"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1,180</w:t>
            </w:r>
          </w:p>
        </w:tc>
        <w:tc>
          <w:tcPr>
            <w:tcW w:w="927" w:type="pct"/>
            <w:tcBorders>
              <w:top w:val="single" w:sz="4" w:space="0" w:color="auto"/>
              <w:bottom w:val="single" w:sz="4" w:space="0" w:color="auto"/>
            </w:tcBorders>
            <w:vAlign w:val="center"/>
          </w:tcPr>
          <w:p w14:paraId="78BE1BD8" w14:textId="1D2A4593"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146969A7" w14:textId="34E2B938" w:rsidTr="009058F3">
        <w:trPr>
          <w:cantSplit/>
          <w:trHeight w:val="421"/>
          <w:jc w:val="center"/>
        </w:trPr>
        <w:tc>
          <w:tcPr>
            <w:tcW w:w="180" w:type="pct"/>
            <w:tcBorders>
              <w:top w:val="single" w:sz="4" w:space="0" w:color="auto"/>
              <w:bottom w:val="single" w:sz="4" w:space="0" w:color="auto"/>
            </w:tcBorders>
            <w:tcMar>
              <w:left w:w="57" w:type="dxa"/>
              <w:right w:w="57" w:type="dxa"/>
            </w:tcMar>
            <w:vAlign w:val="center"/>
          </w:tcPr>
          <w:p w14:paraId="149ACE5B" w14:textId="361036D3"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11EB46EA" w14:textId="45736490"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tl/>
              </w:rPr>
              <w:t>איילון קרנות נאמנות בע"מ</w:t>
            </w:r>
          </w:p>
        </w:tc>
        <w:tc>
          <w:tcPr>
            <w:tcW w:w="1363" w:type="pct"/>
            <w:tcBorders>
              <w:top w:val="single" w:sz="4" w:space="0" w:color="auto"/>
              <w:bottom w:val="single" w:sz="4" w:space="0" w:color="auto"/>
            </w:tcBorders>
            <w:vAlign w:val="center"/>
          </w:tcPr>
          <w:p w14:paraId="46F21C46" w14:textId="53788BE2"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0A0C27EC" w14:textId="66ABB485"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936</w:t>
            </w:r>
          </w:p>
        </w:tc>
        <w:tc>
          <w:tcPr>
            <w:tcW w:w="642" w:type="pct"/>
            <w:tcBorders>
              <w:top w:val="single" w:sz="4" w:space="0" w:color="auto"/>
              <w:bottom w:val="single" w:sz="4" w:space="0" w:color="auto"/>
            </w:tcBorders>
            <w:tcMar>
              <w:left w:w="57" w:type="dxa"/>
              <w:right w:w="57" w:type="dxa"/>
            </w:tcMar>
            <w:vAlign w:val="center"/>
          </w:tcPr>
          <w:p w14:paraId="0F6442F5" w14:textId="60DE7B0A"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6,000</w:t>
            </w:r>
          </w:p>
        </w:tc>
        <w:tc>
          <w:tcPr>
            <w:tcW w:w="927" w:type="pct"/>
            <w:tcBorders>
              <w:top w:val="single" w:sz="4" w:space="0" w:color="auto"/>
              <w:bottom w:val="single" w:sz="4" w:space="0" w:color="auto"/>
            </w:tcBorders>
            <w:vAlign w:val="center"/>
          </w:tcPr>
          <w:p w14:paraId="045A5F21" w14:textId="411625F3"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4D92F846" w14:textId="6BDDB84D"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6DFEDDC8" w14:textId="78E869BD"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658F38DD" w14:textId="68A674B5" w:rsidR="0077485F" w:rsidRPr="00E30289" w:rsidRDefault="0077485F"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אלוהה</w:t>
            </w:r>
            <w:proofErr w:type="spellEnd"/>
            <w:r w:rsidRPr="00E30289">
              <w:rPr>
                <w:rFonts w:ascii="David" w:hAnsi="David"/>
                <w:sz w:val="20"/>
                <w:szCs w:val="20"/>
                <w:rtl/>
              </w:rPr>
              <w:t xml:space="preserve"> </w:t>
            </w:r>
            <w:proofErr w:type="spellStart"/>
            <w:r w:rsidRPr="00E30289">
              <w:rPr>
                <w:rFonts w:ascii="David" w:hAnsi="David"/>
                <w:sz w:val="20"/>
                <w:szCs w:val="20"/>
                <w:rtl/>
              </w:rPr>
              <w:t>גלובל</w:t>
            </w:r>
            <w:proofErr w:type="spellEnd"/>
            <w:r w:rsidRPr="00E30289">
              <w:rPr>
                <w:rFonts w:ascii="David" w:hAnsi="David"/>
                <w:sz w:val="20"/>
                <w:szCs w:val="20"/>
                <w:rtl/>
              </w:rPr>
              <w:t xml:space="preserve"> </w:t>
            </w:r>
            <w:proofErr w:type="spellStart"/>
            <w:r w:rsidRPr="00E30289">
              <w:rPr>
                <w:rFonts w:ascii="David" w:hAnsi="David"/>
                <w:sz w:val="20"/>
                <w:szCs w:val="20"/>
                <w:rtl/>
              </w:rPr>
              <w:t>אופרטוניטיז</w:t>
            </w:r>
            <w:proofErr w:type="spellEnd"/>
          </w:p>
        </w:tc>
        <w:tc>
          <w:tcPr>
            <w:tcW w:w="1363" w:type="pct"/>
            <w:tcBorders>
              <w:top w:val="single" w:sz="4" w:space="0" w:color="auto"/>
              <w:bottom w:val="single" w:sz="4" w:space="0" w:color="auto"/>
            </w:tcBorders>
            <w:vAlign w:val="center"/>
          </w:tcPr>
          <w:p w14:paraId="42857630" w14:textId="529B49AC"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1513EB9A" w14:textId="013482A3"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Pr>
              <w:t>936</w:t>
            </w:r>
          </w:p>
        </w:tc>
        <w:tc>
          <w:tcPr>
            <w:tcW w:w="642" w:type="pct"/>
            <w:tcBorders>
              <w:top w:val="single" w:sz="4" w:space="0" w:color="auto"/>
              <w:bottom w:val="single" w:sz="4" w:space="0" w:color="auto"/>
            </w:tcBorders>
            <w:tcMar>
              <w:left w:w="57" w:type="dxa"/>
              <w:right w:w="57" w:type="dxa"/>
            </w:tcMar>
            <w:vAlign w:val="center"/>
          </w:tcPr>
          <w:p w14:paraId="38423675" w14:textId="6B450DBC" w:rsidR="0077485F" w:rsidRPr="00E30289" w:rsidRDefault="0077485F" w:rsidP="009058F3">
            <w:pPr>
              <w:pStyle w:val="aa"/>
              <w:spacing w:after="0" w:line="240" w:lineRule="auto"/>
              <w:ind w:left="0"/>
              <w:jc w:val="center"/>
              <w:rPr>
                <w:rFonts w:ascii="David" w:hAnsi="David"/>
                <w:sz w:val="20"/>
                <w:szCs w:val="20"/>
                <w:rtl/>
              </w:rPr>
            </w:pPr>
            <w:r w:rsidRPr="00E30289">
              <w:rPr>
                <w:rFonts w:ascii="David" w:hAnsi="David"/>
                <w:sz w:val="20"/>
                <w:szCs w:val="20"/>
                <w:rtl/>
              </w:rPr>
              <w:t>2,500</w:t>
            </w:r>
          </w:p>
        </w:tc>
        <w:tc>
          <w:tcPr>
            <w:tcW w:w="927" w:type="pct"/>
            <w:tcBorders>
              <w:top w:val="single" w:sz="4" w:space="0" w:color="auto"/>
              <w:bottom w:val="single" w:sz="4" w:space="0" w:color="auto"/>
            </w:tcBorders>
            <w:vAlign w:val="center"/>
          </w:tcPr>
          <w:p w14:paraId="5F2FF33B" w14:textId="26BEE199"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3E906472" w14:textId="77777777"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6CDFC0E7" w14:textId="77777777" w:rsidR="0077485F" w:rsidRPr="00E30289" w:rsidRDefault="0077485F">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5EF85008" w14:textId="5AB24602" w:rsidR="0077485F" w:rsidRPr="00E30289" w:rsidRDefault="0077485F"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אמטרין</w:t>
            </w:r>
            <w:proofErr w:type="spellEnd"/>
            <w:r w:rsidRPr="00E30289">
              <w:rPr>
                <w:rFonts w:ascii="David" w:eastAsia="Arial Unicode MS" w:hAnsi="David"/>
                <w:sz w:val="20"/>
                <w:szCs w:val="20"/>
                <w:rtl/>
              </w:rPr>
              <w:t xml:space="preserve"> 2 שותפות מוגבלת</w:t>
            </w:r>
          </w:p>
        </w:tc>
        <w:tc>
          <w:tcPr>
            <w:tcW w:w="1363" w:type="pct"/>
            <w:tcBorders>
              <w:top w:val="single" w:sz="4" w:space="0" w:color="auto"/>
              <w:bottom w:val="single" w:sz="4" w:space="0" w:color="auto"/>
            </w:tcBorders>
            <w:vAlign w:val="center"/>
          </w:tcPr>
          <w:p w14:paraId="77233552" w14:textId="0B94E574" w:rsidR="0077485F" w:rsidRPr="00E30289" w:rsidRDefault="0077485F" w:rsidP="009058F3">
            <w:pPr>
              <w:pStyle w:val="aa"/>
              <w:spacing w:after="0" w:line="240" w:lineRule="auto"/>
              <w:ind w:left="0"/>
              <w:jc w:val="center"/>
              <w:rPr>
                <w:rFonts w:ascii="David" w:hAnsi="David"/>
                <w:sz w:val="20"/>
                <w:szCs w:val="20"/>
              </w:rPr>
            </w:pPr>
            <w:r w:rsidRPr="00E30289">
              <w:rPr>
                <w:rFonts w:ascii="David" w:eastAsia="Arial Unicode MS"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1CC172A4" w14:textId="48C60DEA"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Pr>
              <w:t>935</w:t>
            </w:r>
          </w:p>
        </w:tc>
        <w:tc>
          <w:tcPr>
            <w:tcW w:w="642" w:type="pct"/>
            <w:tcBorders>
              <w:top w:val="single" w:sz="4" w:space="0" w:color="auto"/>
              <w:bottom w:val="single" w:sz="4" w:space="0" w:color="auto"/>
            </w:tcBorders>
            <w:tcMar>
              <w:left w:w="57" w:type="dxa"/>
              <w:right w:w="57" w:type="dxa"/>
            </w:tcMar>
            <w:vAlign w:val="center"/>
          </w:tcPr>
          <w:p w14:paraId="4457CE20" w14:textId="71109D40" w:rsidR="0077485F" w:rsidRPr="00E30289" w:rsidRDefault="0077485F" w:rsidP="009058F3">
            <w:pPr>
              <w:pStyle w:val="aa"/>
              <w:spacing w:after="0" w:line="240" w:lineRule="auto"/>
              <w:ind w:left="0"/>
              <w:jc w:val="center"/>
              <w:rPr>
                <w:rFonts w:ascii="David" w:hAnsi="David"/>
                <w:sz w:val="20"/>
                <w:szCs w:val="20"/>
              </w:rPr>
            </w:pPr>
            <w:r w:rsidRPr="00E30289">
              <w:rPr>
                <w:rFonts w:ascii="David" w:hAnsi="David"/>
                <w:sz w:val="20"/>
                <w:szCs w:val="20"/>
              </w:rPr>
              <w:t>2,282</w:t>
            </w:r>
          </w:p>
        </w:tc>
        <w:tc>
          <w:tcPr>
            <w:tcW w:w="927" w:type="pct"/>
            <w:tcBorders>
              <w:top w:val="single" w:sz="4" w:space="0" w:color="auto"/>
              <w:bottom w:val="single" w:sz="4" w:space="0" w:color="auto"/>
            </w:tcBorders>
            <w:vAlign w:val="center"/>
          </w:tcPr>
          <w:p w14:paraId="778B8594" w14:textId="77777777" w:rsidR="0077485F" w:rsidRPr="00E30289" w:rsidRDefault="0077485F" w:rsidP="009058F3">
            <w:pPr>
              <w:pStyle w:val="aa"/>
              <w:spacing w:after="0" w:line="240" w:lineRule="auto"/>
              <w:ind w:left="0"/>
              <w:jc w:val="center"/>
              <w:rPr>
                <w:rFonts w:ascii="David" w:hAnsi="David"/>
                <w:sz w:val="20"/>
                <w:szCs w:val="20"/>
              </w:rPr>
            </w:pPr>
          </w:p>
        </w:tc>
      </w:tr>
      <w:tr w:rsidR="008261F6" w:rsidRPr="00E30289" w14:paraId="798F8842" w14:textId="472A7110"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61FD90BD" w14:textId="3BA1469C"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57A69261" w14:textId="22303B5E"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 xml:space="preserve">אנליסט </w:t>
            </w:r>
            <w:proofErr w:type="spellStart"/>
            <w:r w:rsidRPr="00E30289">
              <w:rPr>
                <w:rFonts w:ascii="David" w:hAnsi="David"/>
                <w:sz w:val="20"/>
                <w:szCs w:val="20"/>
                <w:rtl/>
              </w:rPr>
              <w:t>אי.אם.אס</w:t>
            </w:r>
            <w:proofErr w:type="spellEnd"/>
            <w:r w:rsidRPr="00E30289">
              <w:rPr>
                <w:rFonts w:ascii="David" w:hAnsi="David"/>
                <w:sz w:val="20"/>
                <w:szCs w:val="20"/>
                <w:rtl/>
              </w:rPr>
              <w:t xml:space="preserve"> ניהול קרנות נאמנות (1986) בע"מ</w:t>
            </w:r>
          </w:p>
        </w:tc>
        <w:tc>
          <w:tcPr>
            <w:tcW w:w="1363" w:type="pct"/>
            <w:tcBorders>
              <w:top w:val="single" w:sz="4" w:space="0" w:color="auto"/>
              <w:bottom w:val="single" w:sz="4" w:space="0" w:color="auto"/>
            </w:tcBorders>
            <w:vAlign w:val="center"/>
          </w:tcPr>
          <w:p w14:paraId="2C4A6669" w14:textId="0D5122D4"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3D479573" w14:textId="2EC8F128"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944</w:t>
            </w:r>
          </w:p>
        </w:tc>
        <w:tc>
          <w:tcPr>
            <w:tcW w:w="642" w:type="pct"/>
            <w:tcBorders>
              <w:top w:val="single" w:sz="4" w:space="0" w:color="auto"/>
              <w:bottom w:val="single" w:sz="4" w:space="0" w:color="auto"/>
            </w:tcBorders>
            <w:tcMar>
              <w:left w:w="57" w:type="dxa"/>
              <w:right w:w="57" w:type="dxa"/>
            </w:tcMar>
            <w:vAlign w:val="center"/>
          </w:tcPr>
          <w:p w14:paraId="7E3D254E" w14:textId="21FABC15"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1,699</w:t>
            </w:r>
          </w:p>
        </w:tc>
        <w:tc>
          <w:tcPr>
            <w:tcW w:w="927" w:type="pct"/>
            <w:tcBorders>
              <w:top w:val="single" w:sz="4" w:space="0" w:color="auto"/>
              <w:bottom w:val="single" w:sz="4" w:space="0" w:color="auto"/>
            </w:tcBorders>
            <w:vAlign w:val="center"/>
          </w:tcPr>
          <w:p w14:paraId="0ACD1AF3" w14:textId="65CB668F"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3DC5E7CC" w14:textId="3A2C6CFD"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521505AF" w14:textId="424048FB"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0B87FD85" w14:textId="6AC36E83"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אנליסט קופות גמל בע"מ</w:t>
            </w:r>
          </w:p>
        </w:tc>
        <w:tc>
          <w:tcPr>
            <w:tcW w:w="1363" w:type="pct"/>
            <w:tcBorders>
              <w:top w:val="single" w:sz="4" w:space="0" w:color="auto"/>
              <w:bottom w:val="single" w:sz="4" w:space="0" w:color="auto"/>
            </w:tcBorders>
            <w:vAlign w:val="center"/>
          </w:tcPr>
          <w:p w14:paraId="7B157CDA" w14:textId="7CB1C48D"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קופת גמל / קרן פנסיה</w:t>
            </w:r>
          </w:p>
        </w:tc>
        <w:tc>
          <w:tcPr>
            <w:tcW w:w="641" w:type="pct"/>
            <w:tcBorders>
              <w:top w:val="single" w:sz="4" w:space="0" w:color="auto"/>
              <w:bottom w:val="single" w:sz="4" w:space="0" w:color="auto"/>
            </w:tcBorders>
            <w:tcMar>
              <w:left w:w="57" w:type="dxa"/>
              <w:right w:w="57" w:type="dxa"/>
            </w:tcMar>
            <w:vAlign w:val="center"/>
          </w:tcPr>
          <w:p w14:paraId="0263B77A" w14:textId="2B0E34FE"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944</w:t>
            </w:r>
          </w:p>
        </w:tc>
        <w:tc>
          <w:tcPr>
            <w:tcW w:w="642" w:type="pct"/>
            <w:tcBorders>
              <w:top w:val="single" w:sz="4" w:space="0" w:color="auto"/>
              <w:bottom w:val="single" w:sz="4" w:space="0" w:color="auto"/>
            </w:tcBorders>
            <w:tcMar>
              <w:left w:w="57" w:type="dxa"/>
              <w:right w:w="57" w:type="dxa"/>
            </w:tcMar>
            <w:vAlign w:val="center"/>
          </w:tcPr>
          <w:p w14:paraId="46827599" w14:textId="5B13B310"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12,591</w:t>
            </w:r>
          </w:p>
        </w:tc>
        <w:tc>
          <w:tcPr>
            <w:tcW w:w="927" w:type="pct"/>
            <w:tcBorders>
              <w:top w:val="single" w:sz="4" w:space="0" w:color="auto"/>
              <w:bottom w:val="single" w:sz="4" w:space="0" w:color="auto"/>
            </w:tcBorders>
            <w:vAlign w:val="center"/>
          </w:tcPr>
          <w:p w14:paraId="15E643DB" w14:textId="101CC133"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1269750A" w14:textId="21A6AE97"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386AB551" w14:textId="555DE6DF"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70BAACCE" w14:textId="7A066A43"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אפסילון ניהול קרנות נאמנות (1991) בע"מ</w:t>
            </w:r>
            <w:r w:rsidRPr="00E30289">
              <w:rPr>
                <w:rFonts w:ascii="David" w:hAnsi="David"/>
                <w:sz w:val="20"/>
                <w:szCs w:val="20"/>
                <w:vertAlign w:val="superscript"/>
                <w:rtl/>
              </w:rPr>
              <w:t>(*)(**)</w:t>
            </w:r>
          </w:p>
        </w:tc>
        <w:tc>
          <w:tcPr>
            <w:tcW w:w="1363" w:type="pct"/>
            <w:tcBorders>
              <w:top w:val="single" w:sz="4" w:space="0" w:color="auto"/>
              <w:bottom w:val="single" w:sz="4" w:space="0" w:color="auto"/>
            </w:tcBorders>
            <w:vAlign w:val="center"/>
          </w:tcPr>
          <w:p w14:paraId="44844682" w14:textId="4ACE5580"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2191C3D1" w14:textId="1DC94EE5"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936</w:t>
            </w:r>
          </w:p>
        </w:tc>
        <w:tc>
          <w:tcPr>
            <w:tcW w:w="642" w:type="pct"/>
            <w:tcBorders>
              <w:top w:val="single" w:sz="4" w:space="0" w:color="auto"/>
              <w:bottom w:val="single" w:sz="4" w:space="0" w:color="auto"/>
            </w:tcBorders>
            <w:tcMar>
              <w:left w:w="57" w:type="dxa"/>
              <w:right w:w="57" w:type="dxa"/>
            </w:tcMar>
            <w:vAlign w:val="center"/>
          </w:tcPr>
          <w:p w14:paraId="7011F38D" w14:textId="4EE4781D"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8,099</w:t>
            </w:r>
          </w:p>
        </w:tc>
        <w:tc>
          <w:tcPr>
            <w:tcW w:w="927" w:type="pct"/>
            <w:tcBorders>
              <w:top w:val="single" w:sz="4" w:space="0" w:color="auto"/>
              <w:bottom w:val="single" w:sz="4" w:space="0" w:color="auto"/>
            </w:tcBorders>
            <w:vAlign w:val="center"/>
          </w:tcPr>
          <w:p w14:paraId="7BB96520" w14:textId="2A620AB4"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בשליטת בעלת השליטה באפסילון חיתום והנפקות בע"מ שהינה מפיץ בהנפקה</w:t>
            </w:r>
          </w:p>
        </w:tc>
      </w:tr>
      <w:tr w:rsidR="008261F6" w:rsidRPr="00E30289" w14:paraId="174FAA6C" w14:textId="2B7021CB"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1B83C87D" w14:textId="12848F94"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29AF1C48" w14:textId="1AF4AF61"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 xml:space="preserve">בנייני רן </w:t>
            </w:r>
            <w:proofErr w:type="spellStart"/>
            <w:r w:rsidRPr="00E30289">
              <w:rPr>
                <w:rFonts w:ascii="David" w:hAnsi="David"/>
                <w:sz w:val="20"/>
                <w:szCs w:val="20"/>
                <w:rtl/>
              </w:rPr>
              <w:t>פדרמן</w:t>
            </w:r>
            <w:proofErr w:type="spellEnd"/>
            <w:r w:rsidRPr="00E30289">
              <w:rPr>
                <w:rFonts w:ascii="David" w:hAnsi="David"/>
                <w:sz w:val="20"/>
                <w:szCs w:val="20"/>
                <w:rtl/>
              </w:rPr>
              <w:t xml:space="preserve"> בע"מ</w:t>
            </w:r>
          </w:p>
        </w:tc>
        <w:tc>
          <w:tcPr>
            <w:tcW w:w="1363" w:type="pct"/>
            <w:tcBorders>
              <w:top w:val="single" w:sz="4" w:space="0" w:color="auto"/>
              <w:bottom w:val="single" w:sz="4" w:space="0" w:color="auto"/>
            </w:tcBorders>
            <w:vAlign w:val="center"/>
          </w:tcPr>
          <w:p w14:paraId="3DDCCAD3" w14:textId="68B2E823"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5A5DE43B" w14:textId="2DE0D0F8"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942</w:t>
            </w:r>
          </w:p>
        </w:tc>
        <w:tc>
          <w:tcPr>
            <w:tcW w:w="642" w:type="pct"/>
            <w:tcBorders>
              <w:top w:val="single" w:sz="4" w:space="0" w:color="auto"/>
              <w:bottom w:val="single" w:sz="4" w:space="0" w:color="auto"/>
            </w:tcBorders>
            <w:tcMar>
              <w:left w:w="57" w:type="dxa"/>
              <w:right w:w="57" w:type="dxa"/>
            </w:tcMar>
            <w:vAlign w:val="center"/>
          </w:tcPr>
          <w:p w14:paraId="5F0994A2" w14:textId="24BD8B2B"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1,000</w:t>
            </w:r>
          </w:p>
        </w:tc>
        <w:tc>
          <w:tcPr>
            <w:tcW w:w="927" w:type="pct"/>
            <w:tcBorders>
              <w:top w:val="single" w:sz="4" w:space="0" w:color="auto"/>
              <w:bottom w:val="single" w:sz="4" w:space="0" w:color="auto"/>
            </w:tcBorders>
            <w:vAlign w:val="center"/>
          </w:tcPr>
          <w:p w14:paraId="0D97E598" w14:textId="41D53572"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1385D269" w14:textId="7BB9B372"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455167A4" w14:textId="07CD3840"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5F01DA70" w14:textId="630B45B2"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גיירו קרן גידור שותפות מוגבלת</w:t>
            </w:r>
          </w:p>
        </w:tc>
        <w:tc>
          <w:tcPr>
            <w:tcW w:w="1363" w:type="pct"/>
            <w:tcBorders>
              <w:top w:val="single" w:sz="4" w:space="0" w:color="auto"/>
              <w:bottom w:val="single" w:sz="4" w:space="0" w:color="auto"/>
            </w:tcBorders>
            <w:vAlign w:val="center"/>
          </w:tcPr>
          <w:p w14:paraId="6525EF0D" w14:textId="32808259"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7B50A2EE" w14:textId="1690B8A1"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935</w:t>
            </w:r>
          </w:p>
        </w:tc>
        <w:tc>
          <w:tcPr>
            <w:tcW w:w="642" w:type="pct"/>
            <w:tcBorders>
              <w:top w:val="single" w:sz="4" w:space="0" w:color="auto"/>
              <w:bottom w:val="single" w:sz="4" w:space="0" w:color="auto"/>
            </w:tcBorders>
            <w:tcMar>
              <w:left w:w="57" w:type="dxa"/>
              <w:right w:w="57" w:type="dxa"/>
            </w:tcMar>
            <w:vAlign w:val="center"/>
          </w:tcPr>
          <w:p w14:paraId="5F87832A" w14:textId="4907C151"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2,000</w:t>
            </w:r>
          </w:p>
        </w:tc>
        <w:tc>
          <w:tcPr>
            <w:tcW w:w="927" w:type="pct"/>
            <w:tcBorders>
              <w:top w:val="single" w:sz="4" w:space="0" w:color="auto"/>
              <w:bottom w:val="single" w:sz="4" w:space="0" w:color="auto"/>
            </w:tcBorders>
            <w:vAlign w:val="center"/>
          </w:tcPr>
          <w:p w14:paraId="6CBFC217" w14:textId="72C0E691"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39EE140E" w14:textId="372C7DFF"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7C3CAD33" w14:textId="1E262037"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3ECD891F" w14:textId="1B833016" w:rsidR="00B31A28" w:rsidRPr="00E30289" w:rsidRDefault="00B31A28"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דנבר</w:t>
            </w:r>
            <w:proofErr w:type="spellEnd"/>
            <w:r w:rsidRPr="00E30289">
              <w:rPr>
                <w:rFonts w:ascii="David" w:hAnsi="David"/>
                <w:sz w:val="20"/>
                <w:szCs w:val="20"/>
                <w:rtl/>
              </w:rPr>
              <w:t xml:space="preserve"> פיננסים בע"מ</w:t>
            </w:r>
          </w:p>
        </w:tc>
        <w:tc>
          <w:tcPr>
            <w:tcW w:w="1363" w:type="pct"/>
            <w:tcBorders>
              <w:top w:val="single" w:sz="4" w:space="0" w:color="auto"/>
              <w:bottom w:val="single" w:sz="4" w:space="0" w:color="auto"/>
            </w:tcBorders>
            <w:vAlign w:val="center"/>
          </w:tcPr>
          <w:p w14:paraId="6E122D05" w14:textId="07155EF0"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4A5612F3" w14:textId="49902F8B"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945</w:t>
            </w:r>
          </w:p>
        </w:tc>
        <w:tc>
          <w:tcPr>
            <w:tcW w:w="642" w:type="pct"/>
            <w:tcBorders>
              <w:top w:val="single" w:sz="4" w:space="0" w:color="auto"/>
              <w:bottom w:val="single" w:sz="4" w:space="0" w:color="auto"/>
            </w:tcBorders>
            <w:tcMar>
              <w:left w:w="57" w:type="dxa"/>
              <w:right w:w="57" w:type="dxa"/>
            </w:tcMar>
            <w:vAlign w:val="center"/>
          </w:tcPr>
          <w:p w14:paraId="6321D11D" w14:textId="3B7CCFA6"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847</w:t>
            </w:r>
          </w:p>
        </w:tc>
        <w:tc>
          <w:tcPr>
            <w:tcW w:w="927" w:type="pct"/>
            <w:tcBorders>
              <w:top w:val="single" w:sz="4" w:space="0" w:color="auto"/>
              <w:bottom w:val="single" w:sz="4" w:space="0" w:color="auto"/>
            </w:tcBorders>
            <w:vAlign w:val="center"/>
          </w:tcPr>
          <w:p w14:paraId="23602166" w14:textId="6ED9DE27"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6F7FB807" w14:textId="043D4C19"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42A12936" w14:textId="40EA74FB"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3BB6D901" w14:textId="03C047C9" w:rsidR="00B31A28" w:rsidRPr="00E30289" w:rsidRDefault="00B31A28"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יוניק</w:t>
            </w:r>
            <w:proofErr w:type="spellEnd"/>
            <w:r w:rsidRPr="00E30289">
              <w:rPr>
                <w:rFonts w:ascii="David" w:hAnsi="David"/>
                <w:sz w:val="20"/>
                <w:szCs w:val="20"/>
                <w:rtl/>
              </w:rPr>
              <w:t xml:space="preserve"> השקעות </w:t>
            </w:r>
            <w:proofErr w:type="spellStart"/>
            <w:r w:rsidRPr="00E30289">
              <w:rPr>
                <w:rFonts w:ascii="David" w:hAnsi="David"/>
                <w:sz w:val="20"/>
                <w:szCs w:val="20"/>
                <w:rtl/>
              </w:rPr>
              <w:t>ופינטק</w:t>
            </w:r>
            <w:proofErr w:type="spellEnd"/>
            <w:r w:rsidRPr="00E30289">
              <w:rPr>
                <w:rFonts w:ascii="David" w:hAnsi="David"/>
                <w:sz w:val="20"/>
                <w:szCs w:val="20"/>
                <w:rtl/>
              </w:rPr>
              <w:t xml:space="preserve"> - שותפות מוגבלת</w:t>
            </w:r>
          </w:p>
        </w:tc>
        <w:tc>
          <w:tcPr>
            <w:tcW w:w="1363" w:type="pct"/>
            <w:tcBorders>
              <w:top w:val="single" w:sz="4" w:space="0" w:color="auto"/>
              <w:bottom w:val="single" w:sz="4" w:space="0" w:color="auto"/>
            </w:tcBorders>
            <w:vAlign w:val="center"/>
          </w:tcPr>
          <w:p w14:paraId="70AFD3C7" w14:textId="59E7BF0E"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245C6006" w14:textId="3E36D937"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939</w:t>
            </w:r>
          </w:p>
        </w:tc>
        <w:tc>
          <w:tcPr>
            <w:tcW w:w="642" w:type="pct"/>
            <w:tcBorders>
              <w:top w:val="single" w:sz="4" w:space="0" w:color="auto"/>
              <w:bottom w:val="single" w:sz="4" w:space="0" w:color="auto"/>
            </w:tcBorders>
            <w:tcMar>
              <w:left w:w="57" w:type="dxa"/>
              <w:right w:w="57" w:type="dxa"/>
            </w:tcMar>
            <w:vAlign w:val="center"/>
          </w:tcPr>
          <w:p w14:paraId="06DC7ADC" w14:textId="5937D883"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1,500</w:t>
            </w:r>
          </w:p>
        </w:tc>
        <w:tc>
          <w:tcPr>
            <w:tcW w:w="927" w:type="pct"/>
            <w:tcBorders>
              <w:top w:val="single" w:sz="4" w:space="0" w:color="auto"/>
              <w:bottom w:val="single" w:sz="4" w:space="0" w:color="auto"/>
            </w:tcBorders>
            <w:vAlign w:val="center"/>
          </w:tcPr>
          <w:p w14:paraId="5361F1A2" w14:textId="6993F24F"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66E680C4" w14:textId="601A1C7C"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1C19A891" w14:textId="3E9D1A66"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1F6493FA" w14:textId="1B9A17B3" w:rsidR="00B31A28" w:rsidRPr="00E30289" w:rsidRDefault="00B31A28"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יוניק</w:t>
            </w:r>
            <w:proofErr w:type="spellEnd"/>
            <w:r w:rsidRPr="00E30289">
              <w:rPr>
                <w:rFonts w:ascii="David" w:hAnsi="David"/>
                <w:sz w:val="20"/>
                <w:szCs w:val="20"/>
                <w:rtl/>
              </w:rPr>
              <w:t xml:space="preserve"> השקעות </w:t>
            </w:r>
            <w:proofErr w:type="spellStart"/>
            <w:r w:rsidRPr="00E30289">
              <w:rPr>
                <w:rFonts w:ascii="David" w:hAnsi="David"/>
                <w:sz w:val="20"/>
                <w:szCs w:val="20"/>
                <w:rtl/>
              </w:rPr>
              <w:t>ופינטק</w:t>
            </w:r>
            <w:proofErr w:type="spellEnd"/>
            <w:r w:rsidRPr="00E30289">
              <w:rPr>
                <w:rFonts w:ascii="David" w:hAnsi="David"/>
                <w:sz w:val="20"/>
                <w:szCs w:val="20"/>
                <w:rtl/>
              </w:rPr>
              <w:t xml:space="preserve"> - שותפות מוגבלת</w:t>
            </w:r>
          </w:p>
        </w:tc>
        <w:tc>
          <w:tcPr>
            <w:tcW w:w="1363" w:type="pct"/>
            <w:tcBorders>
              <w:top w:val="single" w:sz="4" w:space="0" w:color="auto"/>
              <w:bottom w:val="single" w:sz="4" w:space="0" w:color="auto"/>
            </w:tcBorders>
            <w:vAlign w:val="center"/>
          </w:tcPr>
          <w:p w14:paraId="708D945E" w14:textId="2A9959D3"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0281BCFC" w14:textId="4E7A0902"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935</w:t>
            </w:r>
          </w:p>
        </w:tc>
        <w:tc>
          <w:tcPr>
            <w:tcW w:w="642" w:type="pct"/>
            <w:tcBorders>
              <w:top w:val="single" w:sz="4" w:space="0" w:color="auto"/>
              <w:bottom w:val="single" w:sz="4" w:space="0" w:color="auto"/>
            </w:tcBorders>
            <w:tcMar>
              <w:left w:w="57" w:type="dxa"/>
              <w:right w:w="57" w:type="dxa"/>
            </w:tcMar>
            <w:vAlign w:val="center"/>
          </w:tcPr>
          <w:p w14:paraId="463BB323" w14:textId="3AB86F63"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2,500</w:t>
            </w:r>
          </w:p>
        </w:tc>
        <w:tc>
          <w:tcPr>
            <w:tcW w:w="927" w:type="pct"/>
            <w:tcBorders>
              <w:top w:val="single" w:sz="4" w:space="0" w:color="auto"/>
              <w:bottom w:val="single" w:sz="4" w:space="0" w:color="auto"/>
            </w:tcBorders>
            <w:vAlign w:val="center"/>
          </w:tcPr>
          <w:p w14:paraId="7B542A45" w14:textId="6BC3C120"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15B39757" w14:textId="7E718AD1"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161DAA1C" w14:textId="64C3A3E0"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0B13A780" w14:textId="3604586E"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ילין לפידות ניהול קופות גמל בע"מ</w:t>
            </w:r>
          </w:p>
        </w:tc>
        <w:tc>
          <w:tcPr>
            <w:tcW w:w="1363" w:type="pct"/>
            <w:tcBorders>
              <w:top w:val="single" w:sz="4" w:space="0" w:color="auto"/>
              <w:bottom w:val="single" w:sz="4" w:space="0" w:color="auto"/>
            </w:tcBorders>
            <w:vAlign w:val="center"/>
          </w:tcPr>
          <w:p w14:paraId="0C0D9D3D" w14:textId="5817B00B"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קופת גמל / קרן פנסיה</w:t>
            </w:r>
          </w:p>
        </w:tc>
        <w:tc>
          <w:tcPr>
            <w:tcW w:w="641" w:type="pct"/>
            <w:tcBorders>
              <w:top w:val="single" w:sz="4" w:space="0" w:color="auto"/>
              <w:bottom w:val="single" w:sz="4" w:space="0" w:color="auto"/>
            </w:tcBorders>
            <w:tcMar>
              <w:left w:w="57" w:type="dxa"/>
              <w:right w:w="57" w:type="dxa"/>
            </w:tcMar>
            <w:vAlign w:val="center"/>
          </w:tcPr>
          <w:p w14:paraId="0155E86F" w14:textId="509604C0"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934</w:t>
            </w:r>
          </w:p>
        </w:tc>
        <w:tc>
          <w:tcPr>
            <w:tcW w:w="642" w:type="pct"/>
            <w:tcBorders>
              <w:top w:val="single" w:sz="4" w:space="0" w:color="auto"/>
              <w:bottom w:val="single" w:sz="4" w:space="0" w:color="auto"/>
            </w:tcBorders>
            <w:tcMar>
              <w:left w:w="57" w:type="dxa"/>
              <w:right w:w="57" w:type="dxa"/>
            </w:tcMar>
            <w:vAlign w:val="center"/>
          </w:tcPr>
          <w:p w14:paraId="57C29170" w14:textId="26412726"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10,546</w:t>
            </w:r>
          </w:p>
        </w:tc>
        <w:tc>
          <w:tcPr>
            <w:tcW w:w="927" w:type="pct"/>
            <w:tcBorders>
              <w:top w:val="single" w:sz="4" w:space="0" w:color="auto"/>
              <w:bottom w:val="single" w:sz="4" w:space="0" w:color="auto"/>
            </w:tcBorders>
            <w:vAlign w:val="center"/>
          </w:tcPr>
          <w:p w14:paraId="5E52487C" w14:textId="61B2AB5E"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582F7E04" w14:textId="2EDED8BC"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5B782B33" w14:textId="64E767B0"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2C1E2CA7" w14:textId="5A532379"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ילין לפידות ניהול קרנות נאמנות בע"מ</w:t>
            </w:r>
          </w:p>
        </w:tc>
        <w:tc>
          <w:tcPr>
            <w:tcW w:w="1363" w:type="pct"/>
            <w:tcBorders>
              <w:top w:val="single" w:sz="4" w:space="0" w:color="auto"/>
              <w:bottom w:val="single" w:sz="4" w:space="0" w:color="auto"/>
            </w:tcBorders>
            <w:vAlign w:val="center"/>
          </w:tcPr>
          <w:p w14:paraId="1CA3D671" w14:textId="1FC97F46"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5466635F" w14:textId="2C8797C6"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935</w:t>
            </w:r>
          </w:p>
        </w:tc>
        <w:tc>
          <w:tcPr>
            <w:tcW w:w="642" w:type="pct"/>
            <w:tcBorders>
              <w:top w:val="single" w:sz="4" w:space="0" w:color="auto"/>
              <w:bottom w:val="single" w:sz="4" w:space="0" w:color="auto"/>
            </w:tcBorders>
            <w:tcMar>
              <w:left w:w="57" w:type="dxa"/>
              <w:right w:w="57" w:type="dxa"/>
            </w:tcMar>
            <w:vAlign w:val="center"/>
          </w:tcPr>
          <w:p w14:paraId="76FF27CC" w14:textId="68D65EE5"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12,452</w:t>
            </w:r>
          </w:p>
        </w:tc>
        <w:tc>
          <w:tcPr>
            <w:tcW w:w="927" w:type="pct"/>
            <w:tcBorders>
              <w:top w:val="single" w:sz="4" w:space="0" w:color="auto"/>
              <w:bottom w:val="single" w:sz="4" w:space="0" w:color="auto"/>
            </w:tcBorders>
            <w:vAlign w:val="center"/>
          </w:tcPr>
          <w:p w14:paraId="35A6B9B7" w14:textId="24AA2875"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6C2F299E" w14:textId="0990E692" w:rsidTr="009058F3">
        <w:trPr>
          <w:cantSplit/>
          <w:trHeight w:val="417"/>
          <w:jc w:val="center"/>
        </w:trPr>
        <w:tc>
          <w:tcPr>
            <w:tcW w:w="180" w:type="pct"/>
            <w:tcBorders>
              <w:top w:val="single" w:sz="4" w:space="0" w:color="auto"/>
              <w:bottom w:val="single" w:sz="4" w:space="0" w:color="auto"/>
            </w:tcBorders>
            <w:tcMar>
              <w:left w:w="57" w:type="dxa"/>
              <w:right w:w="57" w:type="dxa"/>
            </w:tcMar>
            <w:vAlign w:val="center"/>
          </w:tcPr>
          <w:p w14:paraId="45FCAC61" w14:textId="4026A790"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096DF137" w14:textId="7AC00BC4"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מגדל קרנות נאמנות בע"מ</w:t>
            </w:r>
          </w:p>
        </w:tc>
        <w:tc>
          <w:tcPr>
            <w:tcW w:w="1363" w:type="pct"/>
            <w:tcBorders>
              <w:top w:val="single" w:sz="4" w:space="0" w:color="auto"/>
              <w:bottom w:val="single" w:sz="4" w:space="0" w:color="auto"/>
            </w:tcBorders>
            <w:vAlign w:val="center"/>
          </w:tcPr>
          <w:p w14:paraId="59CB74A4" w14:textId="10245BC7"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6D46911D" w14:textId="03035A7A"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938</w:t>
            </w:r>
          </w:p>
        </w:tc>
        <w:tc>
          <w:tcPr>
            <w:tcW w:w="642" w:type="pct"/>
            <w:tcBorders>
              <w:top w:val="single" w:sz="4" w:space="0" w:color="auto"/>
              <w:bottom w:val="single" w:sz="4" w:space="0" w:color="auto"/>
            </w:tcBorders>
            <w:tcMar>
              <w:left w:w="57" w:type="dxa"/>
              <w:right w:w="57" w:type="dxa"/>
            </w:tcMar>
            <w:vAlign w:val="center"/>
          </w:tcPr>
          <w:p w14:paraId="473A080F" w14:textId="32B2A149"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19,800</w:t>
            </w:r>
          </w:p>
        </w:tc>
        <w:tc>
          <w:tcPr>
            <w:tcW w:w="927" w:type="pct"/>
            <w:tcBorders>
              <w:top w:val="single" w:sz="4" w:space="0" w:color="auto"/>
              <w:bottom w:val="single" w:sz="4" w:space="0" w:color="auto"/>
            </w:tcBorders>
            <w:vAlign w:val="center"/>
          </w:tcPr>
          <w:p w14:paraId="1854117A" w14:textId="1DC52FDD"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7DD6429F" w14:textId="7D057FC8"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7A28A8D3" w14:textId="362D8208"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04E190D4" w14:textId="1FFE7EEA"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מור גמל ופנסיה בע"מ</w:t>
            </w:r>
          </w:p>
        </w:tc>
        <w:tc>
          <w:tcPr>
            <w:tcW w:w="1363" w:type="pct"/>
            <w:tcBorders>
              <w:top w:val="single" w:sz="4" w:space="0" w:color="auto"/>
              <w:bottom w:val="single" w:sz="4" w:space="0" w:color="auto"/>
            </w:tcBorders>
            <w:vAlign w:val="center"/>
          </w:tcPr>
          <w:p w14:paraId="5C7DD753" w14:textId="5DE18F5F"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קופת גמל / קרן פנסיה</w:t>
            </w:r>
          </w:p>
        </w:tc>
        <w:tc>
          <w:tcPr>
            <w:tcW w:w="641" w:type="pct"/>
            <w:tcBorders>
              <w:top w:val="single" w:sz="4" w:space="0" w:color="auto"/>
              <w:bottom w:val="single" w:sz="4" w:space="0" w:color="auto"/>
            </w:tcBorders>
            <w:tcMar>
              <w:left w:w="57" w:type="dxa"/>
              <w:right w:w="57" w:type="dxa"/>
            </w:tcMar>
            <w:vAlign w:val="center"/>
          </w:tcPr>
          <w:p w14:paraId="62BA81D6" w14:textId="09E23262"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934</w:t>
            </w:r>
          </w:p>
        </w:tc>
        <w:tc>
          <w:tcPr>
            <w:tcW w:w="642" w:type="pct"/>
            <w:tcBorders>
              <w:top w:val="single" w:sz="4" w:space="0" w:color="auto"/>
              <w:bottom w:val="single" w:sz="4" w:space="0" w:color="auto"/>
            </w:tcBorders>
            <w:tcMar>
              <w:left w:w="57" w:type="dxa"/>
              <w:right w:w="57" w:type="dxa"/>
            </w:tcMar>
            <w:vAlign w:val="center"/>
          </w:tcPr>
          <w:p w14:paraId="2813E428" w14:textId="45B3A14F"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7,533</w:t>
            </w:r>
          </w:p>
        </w:tc>
        <w:tc>
          <w:tcPr>
            <w:tcW w:w="927" w:type="pct"/>
            <w:tcBorders>
              <w:top w:val="single" w:sz="4" w:space="0" w:color="auto"/>
              <w:bottom w:val="single" w:sz="4" w:space="0" w:color="auto"/>
            </w:tcBorders>
            <w:vAlign w:val="center"/>
          </w:tcPr>
          <w:p w14:paraId="1E249E36" w14:textId="3712CC03"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3E613A23" w14:textId="4C2B55B7" w:rsidTr="009058F3">
        <w:trPr>
          <w:cantSplit/>
          <w:trHeight w:val="498"/>
          <w:jc w:val="center"/>
        </w:trPr>
        <w:tc>
          <w:tcPr>
            <w:tcW w:w="180" w:type="pct"/>
            <w:tcBorders>
              <w:top w:val="single" w:sz="4" w:space="0" w:color="auto"/>
              <w:bottom w:val="single" w:sz="4" w:space="0" w:color="auto"/>
            </w:tcBorders>
            <w:tcMar>
              <w:left w:w="57" w:type="dxa"/>
              <w:right w:w="57" w:type="dxa"/>
            </w:tcMar>
            <w:vAlign w:val="center"/>
          </w:tcPr>
          <w:p w14:paraId="04688AC1" w14:textId="75B81B13"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399FCC87" w14:textId="193A0843"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מיטב דש ניהול תיקים בע"מ</w:t>
            </w:r>
          </w:p>
        </w:tc>
        <w:tc>
          <w:tcPr>
            <w:tcW w:w="1363" w:type="pct"/>
            <w:tcBorders>
              <w:top w:val="single" w:sz="4" w:space="0" w:color="auto"/>
              <w:bottom w:val="single" w:sz="4" w:space="0" w:color="auto"/>
            </w:tcBorders>
            <w:vAlign w:val="center"/>
          </w:tcPr>
          <w:p w14:paraId="42763CA5" w14:textId="3146248D"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מנהל תיקים</w:t>
            </w:r>
          </w:p>
        </w:tc>
        <w:tc>
          <w:tcPr>
            <w:tcW w:w="641" w:type="pct"/>
            <w:tcBorders>
              <w:top w:val="single" w:sz="4" w:space="0" w:color="auto"/>
              <w:bottom w:val="single" w:sz="4" w:space="0" w:color="auto"/>
            </w:tcBorders>
            <w:tcMar>
              <w:left w:w="57" w:type="dxa"/>
              <w:right w:w="57" w:type="dxa"/>
            </w:tcMar>
            <w:vAlign w:val="center"/>
          </w:tcPr>
          <w:p w14:paraId="4D016B78" w14:textId="17402706"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943</w:t>
            </w:r>
          </w:p>
        </w:tc>
        <w:tc>
          <w:tcPr>
            <w:tcW w:w="642" w:type="pct"/>
            <w:tcBorders>
              <w:top w:val="single" w:sz="4" w:space="0" w:color="auto"/>
              <w:bottom w:val="single" w:sz="4" w:space="0" w:color="auto"/>
            </w:tcBorders>
            <w:tcMar>
              <w:left w:w="57" w:type="dxa"/>
              <w:right w:w="57" w:type="dxa"/>
            </w:tcMar>
            <w:vAlign w:val="center"/>
          </w:tcPr>
          <w:p w14:paraId="4A84B927" w14:textId="1325C40F"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1,858</w:t>
            </w:r>
          </w:p>
        </w:tc>
        <w:tc>
          <w:tcPr>
            <w:tcW w:w="927" w:type="pct"/>
            <w:tcBorders>
              <w:top w:val="single" w:sz="4" w:space="0" w:color="auto"/>
              <w:bottom w:val="single" w:sz="4" w:space="0" w:color="auto"/>
            </w:tcBorders>
            <w:vAlign w:val="center"/>
          </w:tcPr>
          <w:p w14:paraId="60BFEFD9" w14:textId="7E603702"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1BA01CD6" w14:textId="78088FEF"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11E5D350" w14:textId="35842F6A"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38E868FF" w14:textId="711A7E6A" w:rsidR="00B31A28" w:rsidRPr="00E30289" w:rsidRDefault="00B31A28"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מיילסטון</w:t>
            </w:r>
            <w:proofErr w:type="spellEnd"/>
            <w:r w:rsidRPr="00E30289">
              <w:rPr>
                <w:rFonts w:ascii="David" w:hAnsi="David"/>
                <w:sz w:val="20"/>
                <w:szCs w:val="20"/>
                <w:rtl/>
              </w:rPr>
              <w:t xml:space="preserve"> קפיטל (</w:t>
            </w:r>
            <w:proofErr w:type="spellStart"/>
            <w:r w:rsidRPr="00E30289">
              <w:rPr>
                <w:rFonts w:ascii="David" w:hAnsi="David"/>
                <w:sz w:val="20"/>
                <w:szCs w:val="20"/>
                <w:rtl/>
              </w:rPr>
              <w:t>אי.אר.גי.אס</w:t>
            </w:r>
            <w:proofErr w:type="spellEnd"/>
            <w:r w:rsidRPr="00E30289">
              <w:rPr>
                <w:rFonts w:ascii="David" w:hAnsi="David"/>
                <w:sz w:val="20"/>
                <w:szCs w:val="20"/>
                <w:rtl/>
              </w:rPr>
              <w:t>) ש.מ.</w:t>
            </w:r>
          </w:p>
        </w:tc>
        <w:tc>
          <w:tcPr>
            <w:tcW w:w="1363" w:type="pct"/>
            <w:tcBorders>
              <w:top w:val="single" w:sz="4" w:space="0" w:color="auto"/>
              <w:bottom w:val="single" w:sz="4" w:space="0" w:color="auto"/>
            </w:tcBorders>
            <w:vAlign w:val="center"/>
          </w:tcPr>
          <w:p w14:paraId="4710DCAC" w14:textId="6AF5046B"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6CEE8ABF" w14:textId="2ADF33BD"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945</w:t>
            </w:r>
          </w:p>
        </w:tc>
        <w:tc>
          <w:tcPr>
            <w:tcW w:w="642" w:type="pct"/>
            <w:tcBorders>
              <w:top w:val="single" w:sz="4" w:space="0" w:color="auto"/>
              <w:bottom w:val="single" w:sz="4" w:space="0" w:color="auto"/>
            </w:tcBorders>
            <w:tcMar>
              <w:left w:w="57" w:type="dxa"/>
              <w:right w:w="57" w:type="dxa"/>
            </w:tcMar>
            <w:vAlign w:val="center"/>
          </w:tcPr>
          <w:p w14:paraId="164DC08B" w14:textId="4FD0ADA7"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2,000</w:t>
            </w:r>
          </w:p>
        </w:tc>
        <w:tc>
          <w:tcPr>
            <w:tcW w:w="927" w:type="pct"/>
            <w:tcBorders>
              <w:top w:val="single" w:sz="4" w:space="0" w:color="auto"/>
              <w:bottom w:val="single" w:sz="4" w:space="0" w:color="auto"/>
            </w:tcBorders>
            <w:vAlign w:val="center"/>
          </w:tcPr>
          <w:p w14:paraId="3FE0516A" w14:textId="0C74CDD1"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4B29AB66" w14:textId="2A658C6F"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7BFEC82C" w14:textId="7B86A8D3"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785247AD" w14:textId="1CDFC19F" w:rsidR="00B31A28" w:rsidRPr="00E30289" w:rsidRDefault="00B31A28"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מיילסטון</w:t>
            </w:r>
            <w:proofErr w:type="spellEnd"/>
            <w:r w:rsidRPr="00E30289">
              <w:rPr>
                <w:rFonts w:ascii="David" w:hAnsi="David"/>
                <w:sz w:val="20"/>
                <w:szCs w:val="20"/>
                <w:rtl/>
              </w:rPr>
              <w:t xml:space="preserve"> קפיטל (</w:t>
            </w:r>
            <w:proofErr w:type="spellStart"/>
            <w:r w:rsidRPr="00E30289">
              <w:rPr>
                <w:rFonts w:ascii="David" w:hAnsi="David"/>
                <w:sz w:val="20"/>
                <w:szCs w:val="20"/>
                <w:rtl/>
              </w:rPr>
              <w:t>אי.אר.גי.אס</w:t>
            </w:r>
            <w:proofErr w:type="spellEnd"/>
            <w:r w:rsidRPr="00E30289">
              <w:rPr>
                <w:rFonts w:ascii="David" w:hAnsi="David"/>
                <w:sz w:val="20"/>
                <w:szCs w:val="20"/>
                <w:rtl/>
              </w:rPr>
              <w:t>) ש.מ.</w:t>
            </w:r>
          </w:p>
        </w:tc>
        <w:tc>
          <w:tcPr>
            <w:tcW w:w="1363" w:type="pct"/>
            <w:tcBorders>
              <w:top w:val="single" w:sz="4" w:space="0" w:color="auto"/>
              <w:bottom w:val="single" w:sz="4" w:space="0" w:color="auto"/>
            </w:tcBorders>
            <w:vAlign w:val="center"/>
          </w:tcPr>
          <w:p w14:paraId="0794B641" w14:textId="54B77CD9"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6F209F92" w14:textId="13A2D143"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938</w:t>
            </w:r>
          </w:p>
        </w:tc>
        <w:tc>
          <w:tcPr>
            <w:tcW w:w="642" w:type="pct"/>
            <w:tcBorders>
              <w:top w:val="single" w:sz="4" w:space="0" w:color="auto"/>
              <w:bottom w:val="single" w:sz="4" w:space="0" w:color="auto"/>
            </w:tcBorders>
            <w:tcMar>
              <w:left w:w="57" w:type="dxa"/>
              <w:right w:w="57" w:type="dxa"/>
            </w:tcMar>
            <w:vAlign w:val="center"/>
          </w:tcPr>
          <w:p w14:paraId="51969A93" w14:textId="6842B8E6"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2,000</w:t>
            </w:r>
          </w:p>
        </w:tc>
        <w:tc>
          <w:tcPr>
            <w:tcW w:w="927" w:type="pct"/>
            <w:tcBorders>
              <w:top w:val="single" w:sz="4" w:space="0" w:color="auto"/>
              <w:bottom w:val="single" w:sz="4" w:space="0" w:color="auto"/>
            </w:tcBorders>
            <w:vAlign w:val="center"/>
          </w:tcPr>
          <w:p w14:paraId="19B4E108" w14:textId="7D686E8A"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6E31DD84" w14:textId="1A74B7FE" w:rsidTr="009058F3">
        <w:trPr>
          <w:cantSplit/>
          <w:trHeight w:val="353"/>
          <w:jc w:val="center"/>
        </w:trPr>
        <w:tc>
          <w:tcPr>
            <w:tcW w:w="180" w:type="pct"/>
            <w:tcBorders>
              <w:top w:val="single" w:sz="4" w:space="0" w:color="auto"/>
              <w:bottom w:val="single" w:sz="4" w:space="0" w:color="auto"/>
            </w:tcBorders>
            <w:tcMar>
              <w:left w:w="57" w:type="dxa"/>
              <w:right w:w="57" w:type="dxa"/>
            </w:tcMar>
            <w:vAlign w:val="center"/>
          </w:tcPr>
          <w:p w14:paraId="086300CA" w14:textId="14C9522C"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5921EB5F" w14:textId="225CF5E5"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סיגמא קרנות נאמנות בע"מ</w:t>
            </w:r>
          </w:p>
        </w:tc>
        <w:tc>
          <w:tcPr>
            <w:tcW w:w="1363" w:type="pct"/>
            <w:tcBorders>
              <w:top w:val="single" w:sz="4" w:space="0" w:color="auto"/>
              <w:bottom w:val="single" w:sz="4" w:space="0" w:color="auto"/>
            </w:tcBorders>
            <w:vAlign w:val="center"/>
          </w:tcPr>
          <w:p w14:paraId="054F78E0" w14:textId="1E3D73F7"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54DCE94A" w14:textId="62BC4D48"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937</w:t>
            </w:r>
          </w:p>
        </w:tc>
        <w:tc>
          <w:tcPr>
            <w:tcW w:w="642" w:type="pct"/>
            <w:tcBorders>
              <w:top w:val="single" w:sz="4" w:space="0" w:color="auto"/>
              <w:bottom w:val="single" w:sz="4" w:space="0" w:color="auto"/>
            </w:tcBorders>
            <w:tcMar>
              <w:left w:w="57" w:type="dxa"/>
              <w:right w:w="57" w:type="dxa"/>
            </w:tcMar>
            <w:vAlign w:val="center"/>
          </w:tcPr>
          <w:p w14:paraId="39EE9366" w14:textId="6CEDBB6A"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5,544</w:t>
            </w:r>
          </w:p>
        </w:tc>
        <w:tc>
          <w:tcPr>
            <w:tcW w:w="927" w:type="pct"/>
            <w:tcBorders>
              <w:top w:val="single" w:sz="4" w:space="0" w:color="auto"/>
              <w:bottom w:val="single" w:sz="4" w:space="0" w:color="auto"/>
            </w:tcBorders>
            <w:vAlign w:val="center"/>
          </w:tcPr>
          <w:p w14:paraId="10998FE4" w14:textId="6F18835F"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32E2576C" w14:textId="7A38D374" w:rsidTr="009058F3">
        <w:trPr>
          <w:cantSplit/>
          <w:trHeight w:val="414"/>
          <w:jc w:val="center"/>
        </w:trPr>
        <w:tc>
          <w:tcPr>
            <w:tcW w:w="180" w:type="pct"/>
            <w:tcBorders>
              <w:top w:val="single" w:sz="4" w:space="0" w:color="auto"/>
              <w:bottom w:val="single" w:sz="4" w:space="0" w:color="auto"/>
            </w:tcBorders>
            <w:tcMar>
              <w:left w:w="57" w:type="dxa"/>
              <w:right w:w="57" w:type="dxa"/>
            </w:tcMar>
            <w:vAlign w:val="center"/>
          </w:tcPr>
          <w:p w14:paraId="2B06EB6F" w14:textId="0AC35515"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4382CAE7" w14:textId="5F3425D3" w:rsidR="00B31A28" w:rsidRPr="00E30289" w:rsidRDefault="00B31A28" w:rsidP="009058F3">
            <w:pPr>
              <w:pStyle w:val="aa"/>
              <w:spacing w:after="0" w:line="240" w:lineRule="auto"/>
              <w:ind w:left="0"/>
              <w:jc w:val="center"/>
              <w:rPr>
                <w:rFonts w:ascii="David" w:hAnsi="David"/>
                <w:sz w:val="20"/>
                <w:szCs w:val="20"/>
                <w:rtl/>
              </w:rPr>
            </w:pPr>
            <w:proofErr w:type="spellStart"/>
            <w:r w:rsidRPr="00E30289">
              <w:rPr>
                <w:rFonts w:ascii="David" w:hAnsi="David"/>
                <w:sz w:val="20"/>
                <w:szCs w:val="20"/>
                <w:rtl/>
              </w:rPr>
              <w:t>פורסט</w:t>
            </w:r>
            <w:proofErr w:type="spellEnd"/>
            <w:r w:rsidRPr="00E30289">
              <w:rPr>
                <w:rFonts w:ascii="David" w:hAnsi="David"/>
                <w:sz w:val="20"/>
                <w:szCs w:val="20"/>
                <w:rtl/>
              </w:rPr>
              <w:t xml:space="preserve"> קרנות נאמנות בע"מ</w:t>
            </w:r>
          </w:p>
        </w:tc>
        <w:tc>
          <w:tcPr>
            <w:tcW w:w="1363" w:type="pct"/>
            <w:tcBorders>
              <w:top w:val="single" w:sz="4" w:space="0" w:color="auto"/>
              <w:bottom w:val="single" w:sz="4" w:space="0" w:color="auto"/>
            </w:tcBorders>
            <w:vAlign w:val="center"/>
          </w:tcPr>
          <w:p w14:paraId="43113F47" w14:textId="36968A1F"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0BAEE7FF" w14:textId="773BBFCD"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936</w:t>
            </w:r>
          </w:p>
        </w:tc>
        <w:tc>
          <w:tcPr>
            <w:tcW w:w="642" w:type="pct"/>
            <w:tcBorders>
              <w:top w:val="single" w:sz="4" w:space="0" w:color="auto"/>
              <w:bottom w:val="single" w:sz="4" w:space="0" w:color="auto"/>
            </w:tcBorders>
            <w:tcMar>
              <w:left w:w="57" w:type="dxa"/>
              <w:right w:w="57" w:type="dxa"/>
            </w:tcMar>
            <w:vAlign w:val="center"/>
          </w:tcPr>
          <w:p w14:paraId="5006E093" w14:textId="4A3A03B3"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21,947</w:t>
            </w:r>
          </w:p>
        </w:tc>
        <w:tc>
          <w:tcPr>
            <w:tcW w:w="927" w:type="pct"/>
            <w:tcBorders>
              <w:top w:val="single" w:sz="4" w:space="0" w:color="auto"/>
              <w:bottom w:val="single" w:sz="4" w:space="0" w:color="auto"/>
            </w:tcBorders>
            <w:vAlign w:val="center"/>
          </w:tcPr>
          <w:p w14:paraId="13DDC63E" w14:textId="672E672B"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6D1D3FB5" w14:textId="499F129A"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304092EB" w14:textId="71150C7D"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3850FC31" w14:textId="6DEC1D5B"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פידליטי הון סיכון בע"מ</w:t>
            </w:r>
          </w:p>
        </w:tc>
        <w:tc>
          <w:tcPr>
            <w:tcW w:w="1363" w:type="pct"/>
            <w:tcBorders>
              <w:top w:val="single" w:sz="4" w:space="0" w:color="auto"/>
              <w:bottom w:val="single" w:sz="4" w:space="0" w:color="auto"/>
            </w:tcBorders>
            <w:vAlign w:val="center"/>
          </w:tcPr>
          <w:p w14:paraId="546E56D7" w14:textId="483D945D"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15E7ADD5" w14:textId="2EACB6FB"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943</w:t>
            </w:r>
          </w:p>
        </w:tc>
        <w:tc>
          <w:tcPr>
            <w:tcW w:w="642" w:type="pct"/>
            <w:tcBorders>
              <w:top w:val="single" w:sz="4" w:space="0" w:color="auto"/>
              <w:bottom w:val="single" w:sz="4" w:space="0" w:color="auto"/>
            </w:tcBorders>
            <w:tcMar>
              <w:left w:w="57" w:type="dxa"/>
              <w:right w:w="57" w:type="dxa"/>
            </w:tcMar>
            <w:vAlign w:val="center"/>
          </w:tcPr>
          <w:p w14:paraId="74048989" w14:textId="32F48391"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1,355</w:t>
            </w:r>
          </w:p>
        </w:tc>
        <w:tc>
          <w:tcPr>
            <w:tcW w:w="927" w:type="pct"/>
            <w:tcBorders>
              <w:top w:val="single" w:sz="4" w:space="0" w:color="auto"/>
              <w:bottom w:val="single" w:sz="4" w:space="0" w:color="auto"/>
            </w:tcBorders>
            <w:vAlign w:val="center"/>
          </w:tcPr>
          <w:p w14:paraId="42D8FB83" w14:textId="1D365D1E"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7FB2772D" w14:textId="7275FA03" w:rsidTr="009058F3">
        <w:trPr>
          <w:cantSplit/>
          <w:trHeight w:val="413"/>
          <w:jc w:val="center"/>
        </w:trPr>
        <w:tc>
          <w:tcPr>
            <w:tcW w:w="180" w:type="pct"/>
            <w:tcBorders>
              <w:top w:val="single" w:sz="4" w:space="0" w:color="auto"/>
              <w:bottom w:val="single" w:sz="4" w:space="0" w:color="auto"/>
            </w:tcBorders>
            <w:tcMar>
              <w:left w:w="57" w:type="dxa"/>
              <w:right w:w="57" w:type="dxa"/>
            </w:tcMar>
            <w:vAlign w:val="center"/>
          </w:tcPr>
          <w:p w14:paraId="2F9E9D2D" w14:textId="76997B74"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73009199" w14:textId="2B29536F"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קסם קרנות נאמנות בע"מ</w:t>
            </w:r>
          </w:p>
        </w:tc>
        <w:tc>
          <w:tcPr>
            <w:tcW w:w="1363" w:type="pct"/>
            <w:tcBorders>
              <w:top w:val="single" w:sz="4" w:space="0" w:color="auto"/>
              <w:bottom w:val="single" w:sz="4" w:space="0" w:color="auto"/>
            </w:tcBorders>
            <w:vAlign w:val="center"/>
          </w:tcPr>
          <w:p w14:paraId="165600B3" w14:textId="7D718A19"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קרן נאמנות</w:t>
            </w:r>
          </w:p>
        </w:tc>
        <w:tc>
          <w:tcPr>
            <w:tcW w:w="641" w:type="pct"/>
            <w:tcBorders>
              <w:top w:val="single" w:sz="4" w:space="0" w:color="auto"/>
              <w:bottom w:val="single" w:sz="4" w:space="0" w:color="auto"/>
            </w:tcBorders>
            <w:tcMar>
              <w:left w:w="57" w:type="dxa"/>
              <w:right w:w="57" w:type="dxa"/>
            </w:tcMar>
            <w:vAlign w:val="center"/>
          </w:tcPr>
          <w:p w14:paraId="77DE9B02" w14:textId="696816FB"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935</w:t>
            </w:r>
          </w:p>
        </w:tc>
        <w:tc>
          <w:tcPr>
            <w:tcW w:w="642" w:type="pct"/>
            <w:tcBorders>
              <w:top w:val="single" w:sz="4" w:space="0" w:color="auto"/>
              <w:bottom w:val="single" w:sz="4" w:space="0" w:color="auto"/>
            </w:tcBorders>
            <w:tcMar>
              <w:left w:w="57" w:type="dxa"/>
              <w:right w:w="57" w:type="dxa"/>
            </w:tcMar>
            <w:vAlign w:val="center"/>
          </w:tcPr>
          <w:p w14:paraId="31ED8274" w14:textId="59469C0F"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7,500</w:t>
            </w:r>
          </w:p>
        </w:tc>
        <w:tc>
          <w:tcPr>
            <w:tcW w:w="927" w:type="pct"/>
            <w:tcBorders>
              <w:top w:val="single" w:sz="4" w:space="0" w:color="auto"/>
              <w:bottom w:val="single" w:sz="4" w:space="0" w:color="auto"/>
            </w:tcBorders>
            <w:vAlign w:val="center"/>
          </w:tcPr>
          <w:p w14:paraId="16B802BB" w14:textId="1E2AFE99"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0B14BB54" w14:textId="054DEB17" w:rsidTr="009058F3">
        <w:trPr>
          <w:cantSplit/>
          <w:trHeight w:val="20"/>
          <w:jc w:val="center"/>
        </w:trPr>
        <w:tc>
          <w:tcPr>
            <w:tcW w:w="180" w:type="pct"/>
            <w:tcBorders>
              <w:top w:val="single" w:sz="4" w:space="0" w:color="auto"/>
              <w:bottom w:val="single" w:sz="4" w:space="0" w:color="auto"/>
            </w:tcBorders>
            <w:tcMar>
              <w:left w:w="57" w:type="dxa"/>
              <w:right w:w="57" w:type="dxa"/>
            </w:tcMar>
            <w:vAlign w:val="center"/>
          </w:tcPr>
          <w:p w14:paraId="7C92EDC8" w14:textId="33053B67"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4" w:space="0" w:color="auto"/>
            </w:tcBorders>
            <w:tcMar>
              <w:left w:w="57" w:type="dxa"/>
              <w:right w:w="57" w:type="dxa"/>
            </w:tcMar>
            <w:vAlign w:val="center"/>
          </w:tcPr>
          <w:p w14:paraId="2BB91C5A" w14:textId="23E8221A"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 xml:space="preserve">קרן </w:t>
            </w:r>
            <w:proofErr w:type="spellStart"/>
            <w:r w:rsidRPr="00E30289">
              <w:rPr>
                <w:rFonts w:ascii="David" w:hAnsi="David"/>
                <w:sz w:val="20"/>
                <w:szCs w:val="20"/>
                <w:rtl/>
              </w:rPr>
              <w:t>אופטימוס</w:t>
            </w:r>
            <w:proofErr w:type="spellEnd"/>
            <w:r w:rsidRPr="00E30289">
              <w:rPr>
                <w:rFonts w:ascii="David" w:hAnsi="David"/>
                <w:sz w:val="20"/>
                <w:szCs w:val="20"/>
                <w:rtl/>
              </w:rPr>
              <w:t xml:space="preserve"> שותפות מוגבלת</w:t>
            </w:r>
          </w:p>
        </w:tc>
        <w:tc>
          <w:tcPr>
            <w:tcW w:w="1363" w:type="pct"/>
            <w:tcBorders>
              <w:top w:val="single" w:sz="4" w:space="0" w:color="auto"/>
              <w:bottom w:val="single" w:sz="4" w:space="0" w:color="auto"/>
            </w:tcBorders>
            <w:vAlign w:val="center"/>
          </w:tcPr>
          <w:p w14:paraId="5F362567" w14:textId="07CBEAE1"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תאגיד בעל הון של 50 מ׳ ש׳׳ח</w:t>
            </w:r>
          </w:p>
        </w:tc>
        <w:tc>
          <w:tcPr>
            <w:tcW w:w="641" w:type="pct"/>
            <w:tcBorders>
              <w:top w:val="single" w:sz="4" w:space="0" w:color="auto"/>
              <w:bottom w:val="single" w:sz="4" w:space="0" w:color="auto"/>
            </w:tcBorders>
            <w:tcMar>
              <w:left w:w="57" w:type="dxa"/>
              <w:right w:w="57" w:type="dxa"/>
            </w:tcMar>
            <w:vAlign w:val="center"/>
          </w:tcPr>
          <w:p w14:paraId="7781648F" w14:textId="04DDD57A"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936</w:t>
            </w:r>
          </w:p>
        </w:tc>
        <w:tc>
          <w:tcPr>
            <w:tcW w:w="642" w:type="pct"/>
            <w:tcBorders>
              <w:top w:val="single" w:sz="4" w:space="0" w:color="auto"/>
              <w:bottom w:val="single" w:sz="4" w:space="0" w:color="auto"/>
            </w:tcBorders>
            <w:tcMar>
              <w:left w:w="57" w:type="dxa"/>
              <w:right w:w="57" w:type="dxa"/>
            </w:tcMar>
            <w:vAlign w:val="center"/>
          </w:tcPr>
          <w:p w14:paraId="39FBC72C" w14:textId="4D535D9F"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Pr>
              <w:t>2,000</w:t>
            </w:r>
          </w:p>
        </w:tc>
        <w:tc>
          <w:tcPr>
            <w:tcW w:w="927" w:type="pct"/>
            <w:tcBorders>
              <w:top w:val="single" w:sz="4" w:space="0" w:color="auto"/>
              <w:bottom w:val="single" w:sz="4" w:space="0" w:color="auto"/>
            </w:tcBorders>
            <w:vAlign w:val="center"/>
          </w:tcPr>
          <w:p w14:paraId="31AA9C52" w14:textId="4E008728" w:rsidR="00B31A28" w:rsidRPr="00E30289" w:rsidRDefault="00B31A28" w:rsidP="009058F3">
            <w:pPr>
              <w:pStyle w:val="aa"/>
              <w:spacing w:after="0" w:line="240" w:lineRule="auto"/>
              <w:ind w:left="0"/>
              <w:jc w:val="center"/>
              <w:rPr>
                <w:rFonts w:ascii="David" w:hAnsi="David"/>
                <w:sz w:val="20"/>
                <w:szCs w:val="20"/>
              </w:rPr>
            </w:pPr>
          </w:p>
        </w:tc>
      </w:tr>
      <w:tr w:rsidR="008261F6" w:rsidRPr="00E30289" w14:paraId="1CA67E38" w14:textId="48DC6BEE" w:rsidTr="005D0088">
        <w:trPr>
          <w:cantSplit/>
          <w:trHeight w:val="411"/>
          <w:jc w:val="center"/>
        </w:trPr>
        <w:tc>
          <w:tcPr>
            <w:tcW w:w="180" w:type="pct"/>
            <w:tcBorders>
              <w:top w:val="single" w:sz="4" w:space="0" w:color="auto"/>
              <w:bottom w:val="single" w:sz="18" w:space="0" w:color="auto"/>
            </w:tcBorders>
            <w:tcMar>
              <w:left w:w="57" w:type="dxa"/>
              <w:right w:w="57" w:type="dxa"/>
            </w:tcMar>
            <w:vAlign w:val="center"/>
          </w:tcPr>
          <w:p w14:paraId="35633EE9" w14:textId="194097DE" w:rsidR="00B31A28" w:rsidRPr="00E30289" w:rsidRDefault="00B31A28">
            <w:pPr>
              <w:pStyle w:val="aa"/>
              <w:numPr>
                <w:ilvl w:val="0"/>
                <w:numId w:val="28"/>
              </w:numPr>
              <w:spacing w:after="0" w:line="240" w:lineRule="auto"/>
              <w:ind w:left="0" w:firstLine="0"/>
              <w:jc w:val="center"/>
              <w:rPr>
                <w:rFonts w:ascii="David" w:hAnsi="David"/>
                <w:sz w:val="20"/>
                <w:szCs w:val="20"/>
                <w:rtl/>
              </w:rPr>
            </w:pPr>
          </w:p>
        </w:tc>
        <w:tc>
          <w:tcPr>
            <w:tcW w:w="1247" w:type="pct"/>
            <w:tcBorders>
              <w:top w:val="single" w:sz="4" w:space="0" w:color="auto"/>
              <w:bottom w:val="single" w:sz="18" w:space="0" w:color="auto"/>
            </w:tcBorders>
            <w:tcMar>
              <w:left w:w="57" w:type="dxa"/>
              <w:right w:w="57" w:type="dxa"/>
            </w:tcMar>
            <w:vAlign w:val="center"/>
          </w:tcPr>
          <w:p w14:paraId="3B714FBB" w14:textId="591842E7"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שקף השקעות במעוף בע"מ</w:t>
            </w:r>
          </w:p>
        </w:tc>
        <w:tc>
          <w:tcPr>
            <w:tcW w:w="1363" w:type="pct"/>
            <w:tcBorders>
              <w:top w:val="single" w:sz="4" w:space="0" w:color="auto"/>
              <w:bottom w:val="single" w:sz="18" w:space="0" w:color="auto"/>
            </w:tcBorders>
            <w:vAlign w:val="center"/>
          </w:tcPr>
          <w:p w14:paraId="7F742BB6" w14:textId="34FE6EB7" w:rsidR="00B31A28" w:rsidRPr="00E30289" w:rsidRDefault="00B31A28" w:rsidP="009058F3">
            <w:pPr>
              <w:pStyle w:val="aa"/>
              <w:spacing w:after="0" w:line="240" w:lineRule="auto"/>
              <w:ind w:left="0"/>
              <w:jc w:val="center"/>
              <w:rPr>
                <w:rFonts w:ascii="David" w:hAnsi="David"/>
                <w:sz w:val="20"/>
                <w:szCs w:val="20"/>
              </w:rPr>
            </w:pPr>
            <w:r w:rsidRPr="00E30289">
              <w:rPr>
                <w:rFonts w:ascii="David" w:hAnsi="David"/>
                <w:sz w:val="20"/>
                <w:szCs w:val="20"/>
                <w:rtl/>
              </w:rPr>
              <w:t>מנהל תיקים</w:t>
            </w:r>
          </w:p>
        </w:tc>
        <w:tc>
          <w:tcPr>
            <w:tcW w:w="641" w:type="pct"/>
            <w:tcBorders>
              <w:top w:val="single" w:sz="4" w:space="0" w:color="auto"/>
              <w:bottom w:val="single" w:sz="18" w:space="0" w:color="auto"/>
            </w:tcBorders>
            <w:tcMar>
              <w:left w:w="57" w:type="dxa"/>
              <w:right w:w="57" w:type="dxa"/>
            </w:tcMar>
            <w:vAlign w:val="center"/>
          </w:tcPr>
          <w:p w14:paraId="050C7FAB" w14:textId="68AE207F"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938</w:t>
            </w:r>
          </w:p>
        </w:tc>
        <w:tc>
          <w:tcPr>
            <w:tcW w:w="642" w:type="pct"/>
            <w:tcBorders>
              <w:top w:val="single" w:sz="4" w:space="0" w:color="auto"/>
              <w:bottom w:val="single" w:sz="18" w:space="0" w:color="auto"/>
            </w:tcBorders>
            <w:tcMar>
              <w:left w:w="57" w:type="dxa"/>
              <w:right w:w="57" w:type="dxa"/>
            </w:tcMar>
            <w:vAlign w:val="center"/>
          </w:tcPr>
          <w:p w14:paraId="4B8A8894" w14:textId="7A223937" w:rsidR="00B31A28" w:rsidRPr="00E30289" w:rsidRDefault="00B31A28" w:rsidP="009058F3">
            <w:pPr>
              <w:pStyle w:val="aa"/>
              <w:spacing w:after="0" w:line="240" w:lineRule="auto"/>
              <w:ind w:left="0"/>
              <w:jc w:val="center"/>
              <w:rPr>
                <w:rFonts w:ascii="David" w:hAnsi="David"/>
                <w:sz w:val="20"/>
                <w:szCs w:val="20"/>
                <w:rtl/>
              </w:rPr>
            </w:pPr>
            <w:r w:rsidRPr="00E30289">
              <w:rPr>
                <w:rFonts w:ascii="David" w:hAnsi="David"/>
                <w:sz w:val="20"/>
                <w:szCs w:val="20"/>
                <w:rtl/>
              </w:rPr>
              <w:t>1,000</w:t>
            </w:r>
          </w:p>
        </w:tc>
        <w:tc>
          <w:tcPr>
            <w:tcW w:w="927" w:type="pct"/>
            <w:tcBorders>
              <w:top w:val="single" w:sz="4" w:space="0" w:color="auto"/>
              <w:bottom w:val="single" w:sz="18" w:space="0" w:color="auto"/>
            </w:tcBorders>
            <w:vAlign w:val="center"/>
          </w:tcPr>
          <w:p w14:paraId="021B58E5" w14:textId="52E57C3F" w:rsidR="00B31A28" w:rsidRPr="00E30289" w:rsidRDefault="00B31A28" w:rsidP="009058F3">
            <w:pPr>
              <w:pStyle w:val="aa"/>
              <w:spacing w:after="0" w:line="240" w:lineRule="auto"/>
              <w:ind w:left="0"/>
              <w:jc w:val="center"/>
              <w:rPr>
                <w:rFonts w:ascii="David" w:hAnsi="David"/>
                <w:sz w:val="20"/>
                <w:szCs w:val="20"/>
              </w:rPr>
            </w:pPr>
          </w:p>
        </w:tc>
      </w:tr>
      <w:tr w:rsidR="005D0088" w:rsidRPr="00E30289" w14:paraId="6A2169BA" w14:textId="77777777" w:rsidTr="005D0088">
        <w:trPr>
          <w:cantSplit/>
          <w:trHeight w:val="411"/>
          <w:jc w:val="center"/>
        </w:trPr>
        <w:tc>
          <w:tcPr>
            <w:tcW w:w="180" w:type="pct"/>
            <w:tcBorders>
              <w:top w:val="single" w:sz="18" w:space="0" w:color="auto"/>
              <w:bottom w:val="single" w:sz="12" w:space="0" w:color="auto"/>
              <w:right w:val="nil"/>
            </w:tcBorders>
            <w:shd w:val="clear" w:color="auto" w:fill="C6D9F1" w:themeFill="text2" w:themeFillTint="33"/>
            <w:tcMar>
              <w:left w:w="57" w:type="dxa"/>
              <w:right w:w="57" w:type="dxa"/>
            </w:tcMar>
            <w:vAlign w:val="center"/>
          </w:tcPr>
          <w:p w14:paraId="0D4701E1" w14:textId="77777777" w:rsidR="005D0088" w:rsidRPr="005D0088" w:rsidRDefault="005D0088" w:rsidP="005D0088">
            <w:pPr>
              <w:bidi/>
              <w:rPr>
                <w:rFonts w:ascii="David" w:hAnsi="David"/>
                <w:sz w:val="20"/>
                <w:szCs w:val="20"/>
                <w:rtl/>
              </w:rPr>
            </w:pPr>
          </w:p>
        </w:tc>
        <w:tc>
          <w:tcPr>
            <w:tcW w:w="1247" w:type="pct"/>
            <w:tcBorders>
              <w:top w:val="single" w:sz="18" w:space="0" w:color="auto"/>
              <w:left w:val="nil"/>
              <w:bottom w:val="single" w:sz="12" w:space="0" w:color="auto"/>
            </w:tcBorders>
            <w:shd w:val="clear" w:color="auto" w:fill="C6D9F1" w:themeFill="text2" w:themeFillTint="33"/>
            <w:tcMar>
              <w:left w:w="57" w:type="dxa"/>
              <w:right w:w="57" w:type="dxa"/>
            </w:tcMar>
            <w:vAlign w:val="center"/>
          </w:tcPr>
          <w:p w14:paraId="781FC045" w14:textId="0DD091E9" w:rsidR="005D0088" w:rsidRPr="00E30289" w:rsidRDefault="005D0088" w:rsidP="005D0088">
            <w:pPr>
              <w:pStyle w:val="aa"/>
              <w:spacing w:after="0" w:line="240" w:lineRule="auto"/>
              <w:ind w:left="0"/>
              <w:jc w:val="center"/>
              <w:rPr>
                <w:rFonts w:ascii="David" w:hAnsi="David"/>
                <w:sz w:val="20"/>
                <w:szCs w:val="20"/>
                <w:rtl/>
              </w:rPr>
            </w:pPr>
            <w:r w:rsidRPr="00E30289">
              <w:rPr>
                <w:rFonts w:ascii="David" w:hAnsi="David"/>
                <w:b/>
                <w:bCs/>
                <w:sz w:val="20"/>
                <w:szCs w:val="20"/>
                <w:rtl/>
              </w:rPr>
              <w:t>סה"כ</w:t>
            </w:r>
          </w:p>
        </w:tc>
        <w:tc>
          <w:tcPr>
            <w:tcW w:w="1363" w:type="pct"/>
            <w:tcBorders>
              <w:top w:val="single" w:sz="18" w:space="0" w:color="auto"/>
              <w:bottom w:val="single" w:sz="12" w:space="0" w:color="auto"/>
            </w:tcBorders>
            <w:shd w:val="clear" w:color="auto" w:fill="C6D9F1" w:themeFill="text2" w:themeFillTint="33"/>
            <w:vAlign w:val="center"/>
          </w:tcPr>
          <w:p w14:paraId="7520055C" w14:textId="157A40C8" w:rsidR="005D0088" w:rsidRPr="00E30289" w:rsidRDefault="005D0088" w:rsidP="005D0088">
            <w:pPr>
              <w:pStyle w:val="aa"/>
              <w:spacing w:after="0" w:line="240" w:lineRule="auto"/>
              <w:ind w:left="0"/>
              <w:jc w:val="center"/>
              <w:rPr>
                <w:rFonts w:ascii="David" w:hAnsi="David"/>
                <w:sz w:val="20"/>
                <w:szCs w:val="20"/>
                <w:rtl/>
              </w:rPr>
            </w:pPr>
            <w:r w:rsidRPr="00E30289">
              <w:rPr>
                <w:rFonts w:ascii="David" w:hAnsi="David"/>
                <w:b/>
                <w:bCs/>
                <w:sz w:val="20"/>
                <w:szCs w:val="20"/>
                <w:rtl/>
              </w:rPr>
              <w:t>-</w:t>
            </w:r>
          </w:p>
        </w:tc>
        <w:tc>
          <w:tcPr>
            <w:tcW w:w="641" w:type="pct"/>
            <w:tcBorders>
              <w:top w:val="single" w:sz="18" w:space="0" w:color="auto"/>
              <w:bottom w:val="single" w:sz="12" w:space="0" w:color="auto"/>
            </w:tcBorders>
            <w:shd w:val="clear" w:color="auto" w:fill="C6D9F1" w:themeFill="text2" w:themeFillTint="33"/>
            <w:tcMar>
              <w:left w:w="57" w:type="dxa"/>
              <w:right w:w="57" w:type="dxa"/>
            </w:tcMar>
            <w:vAlign w:val="center"/>
          </w:tcPr>
          <w:p w14:paraId="687A82A5" w14:textId="0E1407C9" w:rsidR="005D0088" w:rsidRPr="00E30289" w:rsidRDefault="005D0088" w:rsidP="005D0088">
            <w:pPr>
              <w:pStyle w:val="aa"/>
              <w:spacing w:after="0" w:line="240" w:lineRule="auto"/>
              <w:ind w:left="0"/>
              <w:jc w:val="center"/>
              <w:rPr>
                <w:rFonts w:ascii="David" w:hAnsi="David"/>
                <w:sz w:val="20"/>
                <w:szCs w:val="20"/>
                <w:rtl/>
              </w:rPr>
            </w:pPr>
            <w:r w:rsidRPr="00E30289">
              <w:rPr>
                <w:rFonts w:ascii="David" w:hAnsi="David"/>
                <w:b/>
                <w:bCs/>
                <w:sz w:val="20"/>
                <w:szCs w:val="20"/>
                <w:rtl/>
              </w:rPr>
              <w:t>-</w:t>
            </w:r>
          </w:p>
        </w:tc>
        <w:tc>
          <w:tcPr>
            <w:tcW w:w="642" w:type="pct"/>
            <w:tcBorders>
              <w:top w:val="single" w:sz="18" w:space="0" w:color="auto"/>
              <w:bottom w:val="single" w:sz="12" w:space="0" w:color="auto"/>
            </w:tcBorders>
            <w:shd w:val="clear" w:color="auto" w:fill="C6D9F1" w:themeFill="text2" w:themeFillTint="33"/>
            <w:tcMar>
              <w:left w:w="57" w:type="dxa"/>
              <w:right w:w="57" w:type="dxa"/>
            </w:tcMar>
            <w:vAlign w:val="center"/>
          </w:tcPr>
          <w:p w14:paraId="3EF2E742" w14:textId="317B564E" w:rsidR="005D0088" w:rsidRPr="00E30289" w:rsidRDefault="005D0088" w:rsidP="005D0088">
            <w:pPr>
              <w:pStyle w:val="aa"/>
              <w:spacing w:after="0" w:line="240" w:lineRule="auto"/>
              <w:ind w:left="0"/>
              <w:jc w:val="center"/>
              <w:rPr>
                <w:rFonts w:ascii="David" w:hAnsi="David"/>
                <w:sz w:val="20"/>
                <w:szCs w:val="20"/>
                <w:rtl/>
              </w:rPr>
            </w:pPr>
            <w:r w:rsidRPr="00E30289">
              <w:rPr>
                <w:rFonts w:ascii="David" w:eastAsia="Arial Unicode MS" w:hAnsi="David"/>
                <w:sz w:val="20"/>
                <w:szCs w:val="20"/>
                <w:lang w:val="he-IL" w:eastAsia="he-IL"/>
              </w:rPr>
              <w:t>162,000</w:t>
            </w:r>
          </w:p>
        </w:tc>
        <w:tc>
          <w:tcPr>
            <w:tcW w:w="927" w:type="pct"/>
            <w:tcBorders>
              <w:top w:val="single" w:sz="18" w:space="0" w:color="auto"/>
              <w:bottom w:val="single" w:sz="12" w:space="0" w:color="auto"/>
            </w:tcBorders>
            <w:shd w:val="clear" w:color="auto" w:fill="C6D9F1" w:themeFill="text2" w:themeFillTint="33"/>
            <w:vAlign w:val="center"/>
          </w:tcPr>
          <w:p w14:paraId="079E975C" w14:textId="63AAAF39" w:rsidR="005D0088" w:rsidRPr="00E30289" w:rsidRDefault="005D0088" w:rsidP="005D0088">
            <w:pPr>
              <w:pStyle w:val="aa"/>
              <w:spacing w:after="0" w:line="240" w:lineRule="auto"/>
              <w:ind w:left="0"/>
              <w:jc w:val="center"/>
              <w:rPr>
                <w:rFonts w:ascii="David" w:hAnsi="David"/>
                <w:sz w:val="20"/>
                <w:szCs w:val="20"/>
              </w:rPr>
            </w:pPr>
            <w:r w:rsidRPr="00E30289">
              <w:rPr>
                <w:rFonts w:ascii="David" w:hAnsi="David"/>
                <w:b/>
                <w:bCs/>
                <w:sz w:val="20"/>
                <w:szCs w:val="20"/>
                <w:rtl/>
              </w:rPr>
              <w:t>-</w:t>
            </w:r>
          </w:p>
        </w:tc>
      </w:tr>
    </w:tbl>
    <w:p w14:paraId="4959DFDB" w14:textId="6BF95312" w:rsidR="00B10953" w:rsidRPr="00B10953" w:rsidRDefault="00B10953" w:rsidP="00B10953">
      <w:pPr>
        <w:bidi/>
        <w:spacing w:after="120" w:line="276" w:lineRule="auto"/>
        <w:ind w:left="476" w:hanging="476"/>
        <w:rPr>
          <w:rFonts w:ascii="David" w:hAnsi="David" w:cs="David"/>
          <w:rtl/>
        </w:rPr>
      </w:pPr>
      <w:r w:rsidRPr="00B10953">
        <w:rPr>
          <w:rFonts w:ascii="David" w:hAnsi="David" w:cs="David"/>
          <w:sz w:val="20"/>
          <w:szCs w:val="20"/>
          <w:rtl/>
        </w:rPr>
        <w:t>(*)</w:t>
      </w:r>
      <w:r w:rsidRPr="00B10953">
        <w:rPr>
          <w:rFonts w:ascii="David" w:hAnsi="David" w:cs="David"/>
          <w:sz w:val="20"/>
          <w:szCs w:val="20"/>
          <w:rtl/>
        </w:rPr>
        <w:tab/>
      </w:r>
      <w:r w:rsidRPr="00B10953">
        <w:rPr>
          <w:rFonts w:ascii="David" w:hAnsi="David" w:cs="David"/>
          <w:sz w:val="20"/>
          <w:szCs w:val="20"/>
          <w:rtl/>
        </w:rPr>
        <w:t xml:space="preserve">משקיע מסווג שהוא מפיץ בהנפקה או קשור למפיץ בהנפקה. סך </w:t>
      </w:r>
      <w:proofErr w:type="spellStart"/>
      <w:r w:rsidRPr="00B10953">
        <w:rPr>
          <w:rFonts w:ascii="David" w:hAnsi="David" w:cs="David"/>
          <w:sz w:val="20"/>
          <w:szCs w:val="20"/>
          <w:rtl/>
        </w:rPr>
        <w:t>הכל</w:t>
      </w:r>
      <w:proofErr w:type="spellEnd"/>
      <w:r w:rsidRPr="00B10953">
        <w:rPr>
          <w:rFonts w:ascii="David" w:hAnsi="David" w:cs="David"/>
          <w:sz w:val="20"/>
          <w:szCs w:val="20"/>
          <w:rtl/>
        </w:rPr>
        <w:t xml:space="preserve"> ניתנו התחייבויות מוקדמות לרכישת 8,099 יחידות אגרות חוב (סדרה ו') על-ידי משקיעים מסווגים כאמור, המהוות כ-5.0% מסך כל יחידות אגרות החוב (סדרה ו') שלגביהן ניתנו התחייבויות מוקדמות על-ידי משקיעים מסווגים.</w:t>
      </w:r>
    </w:p>
    <w:p w14:paraId="5D6218A5" w14:textId="3144EBAF" w:rsidR="00B10953" w:rsidRPr="00B10953" w:rsidRDefault="00B10953" w:rsidP="00B10953">
      <w:pPr>
        <w:bidi/>
        <w:spacing w:after="120" w:line="276" w:lineRule="auto"/>
        <w:ind w:left="476" w:hanging="476"/>
        <w:rPr>
          <w:rFonts w:ascii="David" w:hAnsi="David" w:cs="David"/>
        </w:rPr>
      </w:pPr>
      <w:r w:rsidRPr="00B10953">
        <w:rPr>
          <w:rFonts w:ascii="David" w:hAnsi="David" w:cs="David"/>
          <w:sz w:val="20"/>
          <w:szCs w:val="20"/>
          <w:rtl/>
        </w:rPr>
        <w:t>(**)</w:t>
      </w:r>
      <w:r w:rsidRPr="00B10953">
        <w:rPr>
          <w:rFonts w:ascii="David" w:hAnsi="David" w:cs="David"/>
          <w:sz w:val="20"/>
          <w:szCs w:val="20"/>
          <w:rtl/>
        </w:rPr>
        <w:tab/>
      </w:r>
      <w:r w:rsidRPr="00B10953">
        <w:rPr>
          <w:rFonts w:ascii="David" w:hAnsi="David" w:cs="David"/>
          <w:sz w:val="20"/>
          <w:szCs w:val="20"/>
          <w:rtl/>
        </w:rPr>
        <w:t xml:space="preserve">משקיע מסווג שהינו למיטב ידיעת החברה, בעל עניין בחברה מכוח </w:t>
      </w:r>
      <w:proofErr w:type="spellStart"/>
      <w:r w:rsidRPr="00B10953">
        <w:rPr>
          <w:rFonts w:ascii="David" w:hAnsi="David" w:cs="David"/>
          <w:sz w:val="20"/>
          <w:szCs w:val="20"/>
          <w:rtl/>
        </w:rPr>
        <w:t>החזקותיו</w:t>
      </w:r>
      <w:proofErr w:type="spellEnd"/>
      <w:r w:rsidRPr="00B10953">
        <w:rPr>
          <w:rFonts w:ascii="David" w:hAnsi="David" w:cs="David"/>
          <w:sz w:val="20"/>
          <w:szCs w:val="20"/>
          <w:rtl/>
        </w:rPr>
        <w:t xml:space="preserve"> בניירות ערך של החברה או קשור לבעל עניין כאמור. בסך </w:t>
      </w:r>
      <w:proofErr w:type="spellStart"/>
      <w:r w:rsidRPr="00B10953">
        <w:rPr>
          <w:rFonts w:ascii="David" w:hAnsi="David" w:cs="David"/>
          <w:sz w:val="20"/>
          <w:szCs w:val="20"/>
          <w:rtl/>
        </w:rPr>
        <w:t>הכל</w:t>
      </w:r>
      <w:proofErr w:type="spellEnd"/>
      <w:r w:rsidRPr="00B10953">
        <w:rPr>
          <w:rFonts w:ascii="David" w:hAnsi="David" w:cs="David"/>
          <w:sz w:val="20"/>
          <w:szCs w:val="20"/>
          <w:rtl/>
        </w:rPr>
        <w:t xml:space="preserve"> ניתנו התחייבויות מוקדמות לרכישת 8,099 יחידות אגרות חוב (סדרה ו') על-ידי משקיעים מסווגים בעלי עניין בחברה או הקשורים לבעלי עניין בחברה, המהוות כ-5.0% מסך כל יחידות אגרות החוב (סדרה ו') שלגביהן ניתנו התחייבויות מוקדמות על-ידי משקיעים מסווגים.</w:t>
      </w:r>
    </w:p>
    <w:p w14:paraId="29EECDA9" w14:textId="7AC664C2" w:rsidR="000E468B" w:rsidRPr="00745E78" w:rsidRDefault="000E468B">
      <w:pPr>
        <w:pStyle w:val="aa"/>
        <w:numPr>
          <w:ilvl w:val="1"/>
          <w:numId w:val="30"/>
        </w:numPr>
        <w:ind w:left="1041" w:hanging="573"/>
        <w:rPr>
          <w:rFonts w:ascii="David" w:hAnsi="David"/>
          <w:sz w:val="24"/>
        </w:rPr>
      </w:pPr>
      <w:r w:rsidRPr="00745E78">
        <w:rPr>
          <w:rFonts w:ascii="David" w:hAnsi="David"/>
          <w:sz w:val="24"/>
          <w:rtl/>
        </w:rPr>
        <w:t xml:space="preserve">על-פי תקנות הצעה לציבור, במקרה של חתימת יתר תהא ההקצאה למשקיעים מסווגים כדלקמן: (1) הייתה חתימת היתר עד פי 5 מכמות יחידות אגרות החוב (סדרה </w:t>
      </w:r>
      <w:r w:rsidR="00487624" w:rsidRPr="00745E78">
        <w:rPr>
          <w:rFonts w:ascii="David" w:hAnsi="David"/>
          <w:sz w:val="24"/>
          <w:rtl/>
        </w:rPr>
        <w:t>ו'</w:t>
      </w:r>
      <w:r w:rsidRPr="00745E78">
        <w:rPr>
          <w:rFonts w:ascii="David" w:hAnsi="David"/>
          <w:sz w:val="24"/>
          <w:rtl/>
        </w:rPr>
        <w:t xml:space="preserve">) שהוצעה, תוקצה לכל משקיע מסווג 100% מכמות יחידות אגרות החוב (סדרה </w:t>
      </w:r>
      <w:r w:rsidR="00487624" w:rsidRPr="00745E78">
        <w:rPr>
          <w:rFonts w:ascii="David" w:hAnsi="David"/>
          <w:sz w:val="24"/>
          <w:rtl/>
        </w:rPr>
        <w:t>ו'</w:t>
      </w:r>
      <w:r w:rsidRPr="00745E78">
        <w:rPr>
          <w:rFonts w:ascii="David" w:hAnsi="David"/>
          <w:sz w:val="24"/>
          <w:rtl/>
        </w:rPr>
        <w:t xml:space="preserve">) שהתחייב לרכוש; (2) הייתה חתימת היתר יותר מפי 5 מכמות יחידות אגרות החוב (סדרה </w:t>
      </w:r>
      <w:r w:rsidR="00487624" w:rsidRPr="00745E78">
        <w:rPr>
          <w:rFonts w:ascii="David" w:hAnsi="David"/>
          <w:sz w:val="24"/>
          <w:rtl/>
        </w:rPr>
        <w:t>ו'</w:t>
      </w:r>
      <w:r w:rsidRPr="00745E78">
        <w:rPr>
          <w:rFonts w:ascii="David" w:hAnsi="David"/>
          <w:sz w:val="24"/>
          <w:rtl/>
        </w:rPr>
        <w:t xml:space="preserve">) שהוצעה, תוקצה לכל משקיע מסווג 50% מכמות יחידות אגרות החוב (סדרה </w:t>
      </w:r>
      <w:r w:rsidR="00487624" w:rsidRPr="00745E78">
        <w:rPr>
          <w:rFonts w:ascii="David" w:hAnsi="David"/>
          <w:sz w:val="24"/>
          <w:rtl/>
        </w:rPr>
        <w:t>ו'</w:t>
      </w:r>
      <w:r w:rsidRPr="00745E78">
        <w:rPr>
          <w:rFonts w:ascii="David" w:hAnsi="David"/>
          <w:sz w:val="24"/>
          <w:rtl/>
        </w:rPr>
        <w:t xml:space="preserve">) שהתחייב לרכוש; (ג) במקרה שכמות אגרות החוב (סדרה </w:t>
      </w:r>
      <w:r w:rsidR="00487624" w:rsidRPr="00745E78">
        <w:rPr>
          <w:rFonts w:ascii="David" w:hAnsi="David"/>
          <w:sz w:val="24"/>
          <w:rtl/>
        </w:rPr>
        <w:t>ו'</w:t>
      </w:r>
      <w:r w:rsidRPr="00745E78">
        <w:rPr>
          <w:rFonts w:ascii="David" w:hAnsi="David"/>
          <w:sz w:val="24"/>
          <w:rtl/>
        </w:rPr>
        <w:t xml:space="preserve">) שנותרה לחלוקה אינה מספיקה להקצאה כאמור לעיל אזי כמות יחידות אגרות החוב (סדרה </w:t>
      </w:r>
      <w:r w:rsidR="00487624" w:rsidRPr="00745E78">
        <w:rPr>
          <w:rFonts w:ascii="David" w:hAnsi="David"/>
          <w:sz w:val="24"/>
          <w:rtl/>
        </w:rPr>
        <w:t>ו'</w:t>
      </w:r>
      <w:r w:rsidRPr="00745E78">
        <w:rPr>
          <w:rFonts w:ascii="David" w:hAnsi="David"/>
          <w:sz w:val="24"/>
          <w:rtl/>
        </w:rPr>
        <w:t xml:space="preserve">) שתוקצה למשקיע המסווג תהיה לפי חלקה היחסי של כל התחייבות מוקדמת מתוך סך ההתחייבויות המוקדמות שהוגשו באותו </w:t>
      </w:r>
      <w:r w:rsidR="00AC7527" w:rsidRPr="00745E78">
        <w:rPr>
          <w:rFonts w:ascii="David" w:hAnsi="David"/>
          <w:sz w:val="24"/>
          <w:rtl/>
        </w:rPr>
        <w:t>מחיר ליחיד</w:t>
      </w:r>
      <w:r w:rsidR="00F40392" w:rsidRPr="00745E78">
        <w:rPr>
          <w:rFonts w:ascii="David" w:hAnsi="David"/>
          <w:sz w:val="24"/>
          <w:rtl/>
        </w:rPr>
        <w:t xml:space="preserve">ת אגרות חוב (סדרה </w:t>
      </w:r>
      <w:r w:rsidR="00487624" w:rsidRPr="00745E78">
        <w:rPr>
          <w:rFonts w:ascii="David" w:hAnsi="David"/>
          <w:sz w:val="24"/>
          <w:rtl/>
        </w:rPr>
        <w:t>ו'</w:t>
      </w:r>
      <w:r w:rsidR="00F40392" w:rsidRPr="00745E78">
        <w:rPr>
          <w:rFonts w:ascii="David" w:hAnsi="David"/>
          <w:sz w:val="24"/>
          <w:rtl/>
        </w:rPr>
        <w:t>)</w:t>
      </w:r>
      <w:r w:rsidRPr="00745E78">
        <w:rPr>
          <w:rFonts w:ascii="David" w:hAnsi="David"/>
          <w:sz w:val="24"/>
          <w:rtl/>
        </w:rPr>
        <w:t>. ההקצאה למשקיעים המסווגים תהיה ב</w:t>
      </w:r>
      <w:r w:rsidR="00AC7527" w:rsidRPr="00745E78">
        <w:rPr>
          <w:rFonts w:ascii="David" w:hAnsi="David"/>
          <w:sz w:val="24"/>
          <w:rtl/>
        </w:rPr>
        <w:t>מחיר</w:t>
      </w:r>
      <w:r w:rsidRPr="00745E78">
        <w:rPr>
          <w:rFonts w:ascii="David" w:hAnsi="David"/>
          <w:sz w:val="24"/>
          <w:rtl/>
        </w:rPr>
        <w:t xml:space="preserve"> האחיד</w:t>
      </w:r>
      <w:r w:rsidR="00AC7527" w:rsidRPr="00745E78">
        <w:rPr>
          <w:rFonts w:ascii="David" w:hAnsi="David"/>
          <w:sz w:val="24"/>
          <w:rtl/>
        </w:rPr>
        <w:t xml:space="preserve"> ליחידה</w:t>
      </w:r>
      <w:r w:rsidRPr="00745E78">
        <w:rPr>
          <w:rFonts w:ascii="David" w:hAnsi="David"/>
          <w:sz w:val="24"/>
          <w:rtl/>
        </w:rPr>
        <w:t xml:space="preserve"> שנקבע במכרז.</w:t>
      </w:r>
    </w:p>
    <w:p w14:paraId="49549C91" w14:textId="77777777" w:rsidR="000E468B" w:rsidRPr="00745E78" w:rsidRDefault="000E468B" w:rsidP="00745E78">
      <w:pPr>
        <w:pStyle w:val="41"/>
        <w:numPr>
          <w:ilvl w:val="0"/>
          <w:numId w:val="0"/>
        </w:numPr>
        <w:spacing w:before="0" w:after="120" w:line="300" w:lineRule="atLeast"/>
        <w:ind w:left="1041"/>
        <w:rPr>
          <w:rFonts w:ascii="David" w:hAnsi="David"/>
          <w:rtl/>
        </w:rPr>
      </w:pPr>
      <w:r w:rsidRPr="00745E78">
        <w:rPr>
          <w:rFonts w:ascii="David" w:hAnsi="David"/>
          <w:rtl/>
        </w:rPr>
        <w:t xml:space="preserve">בסעיף </w:t>
      </w:r>
      <w:r w:rsidR="00AC7527" w:rsidRPr="00745E78">
        <w:rPr>
          <w:rFonts w:ascii="David" w:hAnsi="David"/>
          <w:rtl/>
        </w:rPr>
        <w:t>7</w:t>
      </w:r>
      <w:r w:rsidRPr="00745E78">
        <w:rPr>
          <w:rFonts w:ascii="David" w:hAnsi="David"/>
          <w:rtl/>
        </w:rPr>
        <w:t xml:space="preserve"> זה:</w:t>
      </w:r>
    </w:p>
    <w:p w14:paraId="4E074E27" w14:textId="2F2A5030" w:rsidR="000E468B" w:rsidRPr="00745E78" w:rsidRDefault="000E468B" w:rsidP="00745E78">
      <w:pPr>
        <w:pStyle w:val="41"/>
        <w:numPr>
          <w:ilvl w:val="0"/>
          <w:numId w:val="0"/>
        </w:numPr>
        <w:spacing w:before="0" w:after="120" w:line="300" w:lineRule="atLeast"/>
        <w:ind w:left="1041"/>
        <w:rPr>
          <w:rFonts w:ascii="David" w:hAnsi="David"/>
          <w:rtl/>
        </w:rPr>
      </w:pPr>
      <w:r w:rsidRPr="00745E78">
        <w:rPr>
          <w:rFonts w:ascii="David" w:hAnsi="David"/>
          <w:rtl/>
        </w:rPr>
        <w:t>״</w:t>
      </w:r>
      <w:r w:rsidRPr="00745E78">
        <w:rPr>
          <w:rFonts w:ascii="David" w:hAnsi="David"/>
          <w:b/>
          <w:bCs/>
          <w:rtl/>
        </w:rPr>
        <w:t>חתימת יתר</w:t>
      </w:r>
      <w:r w:rsidRPr="00745E78">
        <w:rPr>
          <w:rFonts w:ascii="David" w:hAnsi="David"/>
          <w:rtl/>
        </w:rPr>
        <w:t xml:space="preserve">״ - היחס שבין כמות אגרות החוב (סדרה </w:t>
      </w:r>
      <w:r w:rsidR="00487624" w:rsidRPr="00745E78">
        <w:rPr>
          <w:rFonts w:ascii="David" w:hAnsi="David"/>
          <w:rtl/>
        </w:rPr>
        <w:t>ו'</w:t>
      </w:r>
      <w:r w:rsidRPr="00745E78">
        <w:rPr>
          <w:rFonts w:ascii="David" w:hAnsi="David"/>
          <w:rtl/>
        </w:rPr>
        <w:t>) שהוגשו לגביהם הזמנות ב</w:t>
      </w:r>
      <w:r w:rsidR="00AC7527" w:rsidRPr="00745E78">
        <w:rPr>
          <w:rFonts w:ascii="David" w:hAnsi="David"/>
          <w:rtl/>
        </w:rPr>
        <w:t>מחיר</w:t>
      </w:r>
      <w:r w:rsidRPr="00745E78">
        <w:rPr>
          <w:rFonts w:ascii="David" w:hAnsi="David"/>
          <w:rtl/>
        </w:rPr>
        <w:t xml:space="preserve"> האחיד</w:t>
      </w:r>
      <w:r w:rsidR="00AC7527" w:rsidRPr="00745E78">
        <w:rPr>
          <w:rFonts w:ascii="David" w:hAnsi="David"/>
          <w:rtl/>
        </w:rPr>
        <w:t xml:space="preserve"> ליחידה</w:t>
      </w:r>
      <w:r w:rsidRPr="00745E78">
        <w:rPr>
          <w:rFonts w:ascii="David" w:hAnsi="David"/>
          <w:rtl/>
        </w:rPr>
        <w:t xml:space="preserve"> שייקבע במכרז לבין הכמות שנותרה לחלוקה, ובלבד שהוא עולה על אחד.</w:t>
      </w:r>
    </w:p>
    <w:p w14:paraId="094E0217" w14:textId="0844929C" w:rsidR="000E468B" w:rsidRPr="00745E78" w:rsidRDefault="000E468B" w:rsidP="00745E78">
      <w:pPr>
        <w:pStyle w:val="41"/>
        <w:numPr>
          <w:ilvl w:val="0"/>
          <w:numId w:val="0"/>
        </w:numPr>
        <w:spacing w:before="0" w:after="120" w:line="300" w:lineRule="atLeast"/>
        <w:ind w:left="1041"/>
        <w:rPr>
          <w:rFonts w:ascii="David" w:hAnsi="David"/>
          <w:rtl/>
        </w:rPr>
      </w:pPr>
      <w:r w:rsidRPr="00745E78">
        <w:rPr>
          <w:rFonts w:ascii="David" w:hAnsi="David"/>
          <w:rtl/>
        </w:rPr>
        <w:t>״</w:t>
      </w:r>
      <w:r w:rsidRPr="00745E78">
        <w:rPr>
          <w:rFonts w:ascii="David" w:hAnsi="David"/>
          <w:b/>
          <w:bCs/>
          <w:rtl/>
        </w:rPr>
        <w:t>הכמות שנותרת לחלוקה</w:t>
      </w:r>
      <w:r w:rsidRPr="00745E78">
        <w:rPr>
          <w:rFonts w:ascii="David" w:hAnsi="David"/>
          <w:rtl/>
        </w:rPr>
        <w:t xml:space="preserve">״ - כמות אגרות החוב (סדרה </w:t>
      </w:r>
      <w:r w:rsidR="00487624" w:rsidRPr="00745E78">
        <w:rPr>
          <w:rFonts w:ascii="David" w:hAnsi="David"/>
          <w:rtl/>
        </w:rPr>
        <w:t>ו'</w:t>
      </w:r>
      <w:r w:rsidRPr="00745E78">
        <w:rPr>
          <w:rFonts w:ascii="David" w:hAnsi="David"/>
          <w:rtl/>
        </w:rPr>
        <w:t xml:space="preserve">) שהוצעה במכרז, לאחר שנוכתה ממנה כמות אגרות החוב (סדרה </w:t>
      </w:r>
      <w:r w:rsidR="00487624" w:rsidRPr="00745E78">
        <w:rPr>
          <w:rFonts w:ascii="David" w:hAnsi="David"/>
          <w:rtl/>
        </w:rPr>
        <w:t>ו'</w:t>
      </w:r>
      <w:r w:rsidRPr="00745E78">
        <w:rPr>
          <w:rFonts w:ascii="David" w:hAnsi="David"/>
          <w:rtl/>
        </w:rPr>
        <w:t>) שהוגשו לגביהן הזמנות ב</w:t>
      </w:r>
      <w:r w:rsidR="00AC7527" w:rsidRPr="00745E78">
        <w:rPr>
          <w:rFonts w:ascii="David" w:hAnsi="David"/>
          <w:rtl/>
        </w:rPr>
        <w:t>מחיר</w:t>
      </w:r>
      <w:r w:rsidRPr="00745E78">
        <w:rPr>
          <w:rFonts w:ascii="David" w:hAnsi="David"/>
          <w:rtl/>
        </w:rPr>
        <w:t xml:space="preserve"> ה</w:t>
      </w:r>
      <w:r w:rsidR="00AC7527" w:rsidRPr="00745E78">
        <w:rPr>
          <w:rFonts w:ascii="David" w:hAnsi="David"/>
          <w:rtl/>
        </w:rPr>
        <w:t>גבוה</w:t>
      </w:r>
      <w:r w:rsidRPr="00745E78">
        <w:rPr>
          <w:rFonts w:ascii="David" w:hAnsi="David"/>
          <w:rtl/>
        </w:rPr>
        <w:t xml:space="preserve"> מ</w:t>
      </w:r>
      <w:r w:rsidR="00AC7527" w:rsidRPr="00745E78">
        <w:rPr>
          <w:rFonts w:ascii="David" w:hAnsi="David"/>
          <w:rtl/>
        </w:rPr>
        <w:t>המחיר</w:t>
      </w:r>
      <w:r w:rsidRPr="00745E78">
        <w:rPr>
          <w:rFonts w:ascii="David" w:hAnsi="David"/>
          <w:rtl/>
        </w:rPr>
        <w:t xml:space="preserve"> האחיד</w:t>
      </w:r>
      <w:r w:rsidR="00AC7527" w:rsidRPr="00745E78">
        <w:rPr>
          <w:rFonts w:ascii="David" w:hAnsi="David"/>
          <w:rtl/>
        </w:rPr>
        <w:t xml:space="preserve"> ליחידה</w:t>
      </w:r>
      <w:r w:rsidRPr="00745E78">
        <w:rPr>
          <w:rFonts w:ascii="David" w:hAnsi="David"/>
          <w:rtl/>
        </w:rPr>
        <w:t xml:space="preserve"> שייקבע במכרז. סך כל ההזמנות של המשקיעים המסווגים לא יעלה על השיעור הקבוע בתקנות הצעה לציבור.</w:t>
      </w:r>
    </w:p>
    <w:p w14:paraId="10B2F09E" w14:textId="5B8A6336" w:rsidR="00F55B49" w:rsidRPr="00745E78" w:rsidRDefault="00176F40">
      <w:pPr>
        <w:pStyle w:val="aa"/>
        <w:numPr>
          <w:ilvl w:val="1"/>
          <w:numId w:val="30"/>
        </w:numPr>
        <w:ind w:left="1041" w:hanging="573"/>
        <w:rPr>
          <w:rStyle w:val="FontStyle128"/>
          <w:rFonts w:hAnsi="David"/>
          <w:sz w:val="24"/>
          <w:szCs w:val="24"/>
        </w:rPr>
      </w:pPr>
      <w:r w:rsidRPr="00745E78">
        <w:rPr>
          <w:rFonts w:ascii="David" w:hAnsi="David"/>
          <w:sz w:val="24"/>
          <w:rtl/>
        </w:rPr>
        <w:t xml:space="preserve">הקצאת אגרות החוב (סדרה </w:t>
      </w:r>
      <w:r w:rsidR="00487624" w:rsidRPr="00745E78">
        <w:rPr>
          <w:rFonts w:ascii="David" w:hAnsi="David"/>
          <w:sz w:val="24"/>
          <w:rtl/>
        </w:rPr>
        <w:t>ו'</w:t>
      </w:r>
      <w:r w:rsidRPr="00745E78">
        <w:rPr>
          <w:rFonts w:ascii="David" w:hAnsi="David"/>
          <w:sz w:val="24"/>
          <w:rtl/>
        </w:rPr>
        <w:t>) למשקיעים מסווגים תהא במחיר ליחידה שייקבע במכרז.</w:t>
      </w:r>
    </w:p>
    <w:p w14:paraId="3BC5A315" w14:textId="775829FD" w:rsidR="00176F40" w:rsidRPr="00745E78" w:rsidRDefault="00176F40">
      <w:pPr>
        <w:pStyle w:val="aa"/>
        <w:numPr>
          <w:ilvl w:val="1"/>
          <w:numId w:val="30"/>
        </w:numPr>
        <w:ind w:left="1041" w:hanging="573"/>
        <w:rPr>
          <w:rStyle w:val="FontStyle128"/>
          <w:rFonts w:hAnsi="David"/>
          <w:sz w:val="24"/>
          <w:szCs w:val="24"/>
        </w:rPr>
      </w:pPr>
      <w:r w:rsidRPr="00745E78">
        <w:rPr>
          <w:rFonts w:ascii="David" w:hAnsi="David"/>
          <w:sz w:val="24"/>
          <w:rtl/>
        </w:rPr>
        <w:t xml:space="preserve">הזמנות המשקיעים המסווגים לרכישת אגרות החוב (סדרה </w:t>
      </w:r>
      <w:r w:rsidR="00487624" w:rsidRPr="00745E78">
        <w:rPr>
          <w:rFonts w:ascii="David" w:hAnsi="David"/>
          <w:sz w:val="24"/>
          <w:rtl/>
        </w:rPr>
        <w:t>ו'</w:t>
      </w:r>
      <w:r w:rsidRPr="00745E78">
        <w:rPr>
          <w:rFonts w:ascii="David" w:hAnsi="David"/>
          <w:sz w:val="24"/>
          <w:rtl/>
        </w:rPr>
        <w:t>) תוגשנה במסגרת המכרז ותיחשבנה כהזמנות שהוגשו על-ידי הציבור לצורך קביעת המחיר ליחידה, וזאת בכפוף לאמור לעיל באשר לחלוקת היחידות במקרה של חתימת יתר.</w:t>
      </w:r>
    </w:p>
    <w:p w14:paraId="280E339F" w14:textId="65B68D2C" w:rsidR="00820826" w:rsidRPr="00745E78" w:rsidRDefault="00176F40">
      <w:pPr>
        <w:pStyle w:val="aa"/>
        <w:numPr>
          <w:ilvl w:val="1"/>
          <w:numId w:val="30"/>
        </w:numPr>
        <w:ind w:left="1041" w:hanging="573"/>
        <w:rPr>
          <w:rStyle w:val="FontStyle128"/>
          <w:rFonts w:hAnsi="David"/>
          <w:sz w:val="24"/>
          <w:szCs w:val="24"/>
        </w:rPr>
      </w:pPr>
      <w:r w:rsidRPr="00745E78">
        <w:rPr>
          <w:rFonts w:ascii="David" w:hAnsi="David"/>
          <w:sz w:val="24"/>
          <w:rtl/>
        </w:rPr>
        <w:t xml:space="preserve">המשקיעים המסווגים יהיו זכאים לעמלת התחייבות מוקדמת בשיעור של </w:t>
      </w:r>
      <w:r w:rsidR="007668A2" w:rsidRPr="00745E78">
        <w:rPr>
          <w:rFonts w:ascii="David" w:hAnsi="David"/>
          <w:sz w:val="24"/>
          <w:rtl/>
        </w:rPr>
        <w:t>0.</w:t>
      </w:r>
      <w:r w:rsidR="003D1839" w:rsidRPr="00745E78">
        <w:rPr>
          <w:rFonts w:ascii="David" w:hAnsi="David"/>
          <w:sz w:val="24"/>
          <w:rtl/>
        </w:rPr>
        <w:t>5</w:t>
      </w:r>
      <w:r w:rsidR="007668A2" w:rsidRPr="00745E78">
        <w:rPr>
          <w:rFonts w:ascii="David" w:hAnsi="David"/>
          <w:sz w:val="24"/>
          <w:rtl/>
        </w:rPr>
        <w:t xml:space="preserve">% </w:t>
      </w:r>
      <w:r w:rsidR="00C313A0">
        <w:rPr>
          <w:rFonts w:ascii="David" w:hAnsi="David" w:hint="cs"/>
          <w:sz w:val="24"/>
          <w:rtl/>
        </w:rPr>
        <w:t>מ</w:t>
      </w:r>
      <w:r w:rsidR="00C313A0" w:rsidRPr="00C313A0">
        <w:rPr>
          <w:rFonts w:ascii="David" w:hAnsi="David"/>
          <w:sz w:val="24"/>
          <w:rtl/>
        </w:rPr>
        <w:t>המחיר המזערי ליחידה</w:t>
      </w:r>
      <w:r w:rsidR="00C313A0">
        <w:rPr>
          <w:rStyle w:val="FontStyle128"/>
          <w:rFonts w:hAnsi="David" w:hint="cs"/>
          <w:sz w:val="24"/>
          <w:szCs w:val="24"/>
          <w:rtl/>
        </w:rPr>
        <w:t xml:space="preserve"> </w:t>
      </w:r>
      <w:r w:rsidRPr="00745E78">
        <w:rPr>
          <w:rStyle w:val="FontStyle128"/>
          <w:rFonts w:hAnsi="David"/>
          <w:sz w:val="24"/>
          <w:szCs w:val="24"/>
          <w:rtl/>
        </w:rPr>
        <w:t xml:space="preserve">בגין יחידות אגרות החוב (סדרה </w:t>
      </w:r>
      <w:r w:rsidR="00487624" w:rsidRPr="00745E78">
        <w:rPr>
          <w:rStyle w:val="FontStyle128"/>
          <w:rFonts w:hAnsi="David"/>
          <w:sz w:val="24"/>
          <w:szCs w:val="24"/>
          <w:rtl/>
        </w:rPr>
        <w:t>ו'</w:t>
      </w:r>
      <w:r w:rsidRPr="00745E78">
        <w:rPr>
          <w:rStyle w:val="FontStyle128"/>
          <w:rFonts w:hAnsi="David"/>
          <w:sz w:val="24"/>
          <w:szCs w:val="24"/>
          <w:rtl/>
        </w:rPr>
        <w:t>) שביחס אליהן התחייבו המשקיעים המסווגים להגיש הזמנות ובכפוף לקיום התחייבותם להזמין כאמור</w:t>
      </w:r>
      <w:r w:rsidRPr="00745E78">
        <w:rPr>
          <w:rFonts w:ascii="David" w:hAnsi="David"/>
          <w:sz w:val="24"/>
          <w:rtl/>
        </w:rPr>
        <w:t>.</w:t>
      </w:r>
      <w:r w:rsidRPr="00745E78">
        <w:rPr>
          <w:rStyle w:val="FontStyle128"/>
          <w:rFonts w:hAnsi="David"/>
          <w:sz w:val="24"/>
          <w:szCs w:val="24"/>
          <w:rtl/>
        </w:rPr>
        <w:t xml:space="preserve"> העמלה תחולק בין המשקיעים המסווגים לפי חלקם היחסי ביחידות למשקיעים המסווגים.</w:t>
      </w:r>
    </w:p>
    <w:p w14:paraId="43DF302E" w14:textId="77777777" w:rsidR="00176F40" w:rsidRPr="00745E78" w:rsidRDefault="00176F40">
      <w:pPr>
        <w:pStyle w:val="aa"/>
        <w:numPr>
          <w:ilvl w:val="1"/>
          <w:numId w:val="30"/>
        </w:numPr>
        <w:ind w:left="1041" w:hanging="573"/>
        <w:rPr>
          <w:rStyle w:val="FontStyle128"/>
          <w:rFonts w:hAnsi="David"/>
          <w:sz w:val="24"/>
          <w:szCs w:val="24"/>
        </w:rPr>
      </w:pPr>
      <w:r w:rsidRPr="00745E78">
        <w:rPr>
          <w:rFonts w:ascii="David" w:hAnsi="David"/>
          <w:sz w:val="24"/>
          <w:rtl/>
        </w:rPr>
        <w:t xml:space="preserve">משקיע מסווג יהיה רשאי, ביום המכרז, להעלות את המחיר ליחידה לעומת המחיר ליחידה בו נקב בהתחייבות המוקדמת האמורה לעיל (במדרגות </w:t>
      </w:r>
      <w:r w:rsidRPr="00994A70">
        <w:rPr>
          <w:rFonts w:ascii="David" w:hAnsi="David"/>
          <w:sz w:val="24"/>
          <w:rtl/>
        </w:rPr>
        <w:t xml:space="preserve">של </w:t>
      </w:r>
      <w:r w:rsidRPr="00250A5E">
        <w:rPr>
          <w:rFonts w:ascii="David" w:hAnsi="David"/>
          <w:sz w:val="24"/>
          <w:rtl/>
        </w:rPr>
        <w:t>1 ש"ח</w:t>
      </w:r>
      <w:r w:rsidRPr="00994A70">
        <w:rPr>
          <w:rFonts w:ascii="David" w:hAnsi="David"/>
          <w:sz w:val="24"/>
          <w:rtl/>
        </w:rPr>
        <w:t xml:space="preserve">), </w:t>
      </w:r>
      <w:r w:rsidRPr="00745E78">
        <w:rPr>
          <w:rFonts w:ascii="David" w:hAnsi="David"/>
          <w:sz w:val="24"/>
          <w:rtl/>
        </w:rPr>
        <w:t>על-ידי מסירת הודעה בכתב לרכז ההנפקה, שתתקבל אצל רכז ההנפקה עד למועד סגירת רשימת החתימות.</w:t>
      </w:r>
    </w:p>
    <w:p w14:paraId="6448313F" w14:textId="514B6654" w:rsidR="00176F40" w:rsidRPr="00745E78" w:rsidRDefault="00176F40">
      <w:pPr>
        <w:pStyle w:val="aa"/>
        <w:numPr>
          <w:ilvl w:val="1"/>
          <w:numId w:val="30"/>
        </w:numPr>
        <w:ind w:left="1041" w:hanging="573"/>
        <w:rPr>
          <w:rFonts w:ascii="David" w:hAnsi="David"/>
          <w:spacing w:val="-2"/>
          <w:sz w:val="24"/>
          <w:rtl/>
        </w:rPr>
      </w:pPr>
      <w:r w:rsidRPr="00745E78">
        <w:rPr>
          <w:rFonts w:ascii="David" w:hAnsi="David"/>
          <w:spacing w:val="-2"/>
          <w:sz w:val="24"/>
          <w:rtl/>
        </w:rPr>
        <w:t xml:space="preserve">מובהר, כי המשקיעים המסווגים יוכלו להזמין יחידות אגרות חוב (סדרה </w:t>
      </w:r>
      <w:r w:rsidR="00487624" w:rsidRPr="00745E78">
        <w:rPr>
          <w:rFonts w:ascii="David" w:hAnsi="David"/>
          <w:spacing w:val="-2"/>
          <w:sz w:val="24"/>
          <w:rtl/>
        </w:rPr>
        <w:t>ו'</w:t>
      </w:r>
      <w:r w:rsidRPr="00745E78">
        <w:rPr>
          <w:rFonts w:ascii="David" w:hAnsi="David"/>
          <w:spacing w:val="-2"/>
          <w:sz w:val="24"/>
          <w:rtl/>
        </w:rPr>
        <w:t>) בכמות העולה על זו הנקובה בהתחייבותם המוקדמת, ואולם יחידות עודפות שיוזמנו כאמור לא ייחשבו כהזמנות משקיעים מסווגים לעניין דוח הצעת מדף זה, אלא כהזמנות שהוגשו על-ידי הציבור לכל דבר ועניין.</w:t>
      </w:r>
    </w:p>
    <w:p w14:paraId="54A17FC7" w14:textId="1A823BB2" w:rsidR="001301B3" w:rsidRPr="00745E78" w:rsidRDefault="001301B3">
      <w:pPr>
        <w:pStyle w:val="aa"/>
        <w:numPr>
          <w:ilvl w:val="1"/>
          <w:numId w:val="30"/>
        </w:numPr>
        <w:ind w:left="1041" w:hanging="573"/>
        <w:rPr>
          <w:rStyle w:val="FontStyle128"/>
          <w:rFonts w:hAnsi="David"/>
          <w:spacing w:val="-2"/>
          <w:sz w:val="24"/>
          <w:szCs w:val="24"/>
        </w:rPr>
      </w:pPr>
      <w:r w:rsidRPr="00745E78">
        <w:rPr>
          <w:rFonts w:ascii="David" w:hAnsi="David" w:hint="eastAsia"/>
          <w:sz w:val="24"/>
          <w:rtl/>
        </w:rPr>
        <w:t>התמורה</w:t>
      </w:r>
      <w:r w:rsidRPr="00745E78">
        <w:rPr>
          <w:rFonts w:ascii="David" w:hAnsi="David"/>
          <w:sz w:val="24"/>
          <w:rtl/>
        </w:rPr>
        <w:t xml:space="preserve"> שתשולם על-ידי המשקיעים המסווגים תועבר לרכז ההנפקה באמצעות חברי הבורסה, ביום המסחר הראשון שלאחר יום המכרז, עד השעה </w:t>
      </w:r>
      <w:r w:rsidRPr="005C5ADB">
        <w:rPr>
          <w:rFonts w:ascii="David" w:hAnsi="David"/>
          <w:sz w:val="24"/>
          <w:rtl/>
        </w:rPr>
        <w:t>12:30</w:t>
      </w:r>
      <w:r w:rsidRPr="009A0DE8">
        <w:rPr>
          <w:rFonts w:ascii="David" w:hAnsi="David"/>
          <w:sz w:val="24"/>
          <w:rtl/>
        </w:rPr>
        <w:t xml:space="preserve"> </w:t>
      </w:r>
      <w:r w:rsidRPr="00745E78">
        <w:rPr>
          <w:rFonts w:ascii="David" w:hAnsi="David"/>
          <w:sz w:val="24"/>
          <w:rtl/>
        </w:rPr>
        <w:t xml:space="preserve">בצהריים, ותופקד על-ידיו בחשבון המיוחד כאמור בסעיף 3.5 לדוח ההצעה. </w:t>
      </w:r>
    </w:p>
    <w:p w14:paraId="4096243D" w14:textId="2BB5303B" w:rsidR="00312F13" w:rsidRPr="00B10953" w:rsidRDefault="003842DF" w:rsidP="00B10953">
      <w:pPr>
        <w:pStyle w:val="25"/>
        <w:ind w:left="474" w:hanging="474"/>
        <w:rPr>
          <w:rtl/>
        </w:rPr>
      </w:pPr>
      <w:bookmarkStart w:id="4" w:name="bookmark3"/>
      <w:r w:rsidRPr="00B10953">
        <w:rPr>
          <w:rtl/>
        </w:rPr>
        <w:t>הקצאות נוספות לאחר המכרז</w:t>
      </w:r>
      <w:bookmarkEnd w:id="4"/>
    </w:p>
    <w:p w14:paraId="0EFF2EDC" w14:textId="0CABCD28" w:rsidR="000148A6" w:rsidRDefault="008B1271" w:rsidP="006C27B2">
      <w:pPr>
        <w:pStyle w:val="Bodytext2"/>
        <w:shd w:val="clear" w:color="auto" w:fill="auto"/>
        <w:spacing w:after="120" w:line="300" w:lineRule="atLeast"/>
        <w:ind w:left="474" w:firstLine="0"/>
        <w:rPr>
          <w:rtl/>
        </w:rPr>
      </w:pPr>
      <w:r w:rsidRPr="00745E78">
        <w:rPr>
          <w:rtl/>
        </w:rPr>
        <w:lastRenderedPageBreak/>
        <w:t>החברה לא תבצע הקצאות נוספות במסגרת דוח הצעת מדף זה לאחר תאריך המכרז.</w:t>
      </w:r>
      <w:r w:rsidR="000148A6">
        <w:rPr>
          <w:rtl/>
        </w:rPr>
        <w:br w:type="page"/>
      </w:r>
    </w:p>
    <w:p w14:paraId="48BB5418" w14:textId="46AC52BA" w:rsidR="00DA71EE" w:rsidRPr="00B10953" w:rsidRDefault="003842DF" w:rsidP="00B10953">
      <w:pPr>
        <w:pStyle w:val="25"/>
        <w:ind w:left="474" w:hanging="474"/>
      </w:pPr>
      <w:bookmarkStart w:id="5" w:name="bookmark8"/>
      <w:r w:rsidRPr="00B10953">
        <w:rPr>
          <w:rtl/>
        </w:rPr>
        <w:lastRenderedPageBreak/>
        <w:t>מיסוי</w:t>
      </w:r>
      <w:bookmarkStart w:id="6" w:name="bookmark9"/>
      <w:bookmarkEnd w:id="5"/>
    </w:p>
    <w:p w14:paraId="33C573DF" w14:textId="4104D672" w:rsidR="00152CB1" w:rsidRPr="00745E78" w:rsidRDefault="00485528" w:rsidP="00745E78">
      <w:pPr>
        <w:pStyle w:val="Bodytext2"/>
        <w:shd w:val="clear" w:color="auto" w:fill="auto"/>
        <w:spacing w:after="120" w:line="300" w:lineRule="atLeast"/>
        <w:ind w:left="474" w:firstLine="0"/>
        <w:jc w:val="both"/>
        <w:rPr>
          <w:rtl/>
        </w:rPr>
      </w:pPr>
      <w:r w:rsidRPr="00745E78">
        <w:rPr>
          <w:b/>
          <w:bCs/>
          <w:rtl/>
        </w:rPr>
        <w:t xml:space="preserve">כמקובל בעת קבלת החלטות בנוגע להשקעות כספים, יש לשקול את השלכות המס הקשורות בהשקעה בניירות הערך המוצעים בדוח הצעת מדף זה. ההוראות הכלולות בדוח הצעה זה בדבר מיסוי ניירות הערך המוצעים בו אינן מתיימרות להוות פרשנות מוסמכת של הוראות החוק הנזכרות בדוח הצעה זה, </w:t>
      </w:r>
      <w:r w:rsidR="00152CB1" w:rsidRPr="00745E78">
        <w:rPr>
          <w:b/>
          <w:bCs/>
          <w:rtl/>
        </w:rPr>
        <w:t xml:space="preserve">הינן בהתאם להוראות הדין החל למועד דוח ההצעה, </w:t>
      </w:r>
      <w:r w:rsidRPr="00745E78">
        <w:rPr>
          <w:b/>
          <w:bCs/>
          <w:rtl/>
        </w:rPr>
        <w:t>ואינן באות במקום יעוץ מקצועי, בהתאם לנתונים המיוחדים ולנסיבות הייחודיות לכל משקיע</w:t>
      </w:r>
      <w:r w:rsidRPr="00745E78">
        <w:rPr>
          <w:rtl/>
        </w:rPr>
        <w:t>.</w:t>
      </w:r>
    </w:p>
    <w:p w14:paraId="76DE2993" w14:textId="16EADC3B" w:rsidR="00485528" w:rsidRPr="00745E78" w:rsidRDefault="00485528" w:rsidP="00745E78">
      <w:pPr>
        <w:pStyle w:val="Bodytext2"/>
        <w:shd w:val="clear" w:color="auto" w:fill="auto"/>
        <w:spacing w:after="120" w:line="300" w:lineRule="atLeast"/>
        <w:ind w:left="474" w:firstLine="0"/>
        <w:jc w:val="both"/>
        <w:rPr>
          <w:rtl/>
        </w:rPr>
      </w:pPr>
      <w:r w:rsidRPr="00745E78">
        <w:rPr>
          <w:rtl/>
        </w:rPr>
        <w:t>לפי הדין הקיים כיום חלים על ניירות הערך המוצעים לציבור על-פי דוח הצעת מדף זה הסדרי המס המתוארים בתמצית להלן:</w:t>
      </w:r>
    </w:p>
    <w:p w14:paraId="43EDD334" w14:textId="77777777" w:rsidR="00312F13" w:rsidRPr="00745E78" w:rsidRDefault="003842DF">
      <w:pPr>
        <w:pStyle w:val="aa"/>
        <w:numPr>
          <w:ilvl w:val="1"/>
          <w:numId w:val="30"/>
        </w:numPr>
        <w:ind w:left="1041" w:hanging="573"/>
        <w:rPr>
          <w:rFonts w:ascii="David" w:hAnsi="David"/>
          <w:sz w:val="24"/>
          <w:u w:val="single"/>
          <w:rtl/>
        </w:rPr>
      </w:pPr>
      <w:r w:rsidRPr="00745E78">
        <w:rPr>
          <w:rFonts w:ascii="David" w:hAnsi="David"/>
          <w:sz w:val="24"/>
          <w:u w:val="single"/>
          <w:rtl/>
        </w:rPr>
        <w:t>רווח הון ממכ</w:t>
      </w:r>
      <w:r w:rsidR="00574621" w:rsidRPr="00745E78">
        <w:rPr>
          <w:rFonts w:ascii="David" w:hAnsi="David"/>
          <w:sz w:val="24"/>
          <w:u w:val="single"/>
          <w:rtl/>
        </w:rPr>
        <w:t>ירת ניירות הערך המוצעים</w:t>
      </w:r>
    </w:p>
    <w:p w14:paraId="15CC53D3" w14:textId="782E3109" w:rsidR="00485528" w:rsidRPr="00745E78" w:rsidRDefault="00485528" w:rsidP="002D2A45">
      <w:pPr>
        <w:pStyle w:val="Bodytext2"/>
        <w:shd w:val="clear" w:color="auto" w:fill="auto"/>
        <w:spacing w:after="120" w:line="280" w:lineRule="atLeast"/>
        <w:ind w:left="1041" w:firstLine="0"/>
        <w:jc w:val="both"/>
        <w:rPr>
          <w:rtl/>
        </w:rPr>
      </w:pPr>
      <w:r w:rsidRPr="00745E78">
        <w:rPr>
          <w:rtl/>
        </w:rPr>
        <w:t>בהתאם לסעיף 91 לפקודת מס הכנסה [נוסח חדש], התשכ"א-1961 ("</w:t>
      </w:r>
      <w:r w:rsidRPr="00745E78">
        <w:rPr>
          <w:b/>
          <w:bCs/>
          <w:rtl/>
        </w:rPr>
        <w:t>הפקודה</w:t>
      </w:r>
      <w:r w:rsidRPr="00745E78">
        <w:rPr>
          <w:rtl/>
        </w:rPr>
        <w:t>"), רווח הון ריאלי ממכירת ניירות ערך על-ידי יחיד תושב ישראל חייב במס בשיעור המס השולי של היחיד בהתאם לסעיף 121 לפקודה</w:t>
      </w:r>
      <w:r w:rsidR="00152CB1" w:rsidRPr="00745E78">
        <w:rPr>
          <w:rtl/>
        </w:rPr>
        <w:t>. יחד עם זאת, רווח הון בידי יחיד במכירת אגרת חוב שאינה צמודה למדד</w:t>
      </w:r>
      <w:r w:rsidR="00152CB1" w:rsidRPr="00745E78">
        <w:rPr>
          <w:rStyle w:val="af0"/>
          <w:rtl/>
        </w:rPr>
        <w:footnoteReference w:id="5"/>
      </w:r>
      <w:r w:rsidR="00152CB1" w:rsidRPr="00745E78">
        <w:rPr>
          <w:rtl/>
        </w:rPr>
        <w:t xml:space="preserve"> (או שאינה נקובה במטבע חוץ או שערכה אינו צמוד למטבע חוץ), יחויב במס</w:t>
      </w:r>
      <w:r w:rsidR="00152CB1" w:rsidRPr="00745E78" w:rsidDel="00152CB1">
        <w:rPr>
          <w:rtl/>
        </w:rPr>
        <w:t xml:space="preserve"> </w:t>
      </w:r>
      <w:r w:rsidRPr="00745E78">
        <w:rPr>
          <w:rtl/>
        </w:rPr>
        <w:t xml:space="preserve">בשיעור שלא יעלה על </w:t>
      </w:r>
      <w:r w:rsidR="00152CB1" w:rsidRPr="00745E78">
        <w:rPr>
          <w:rtl/>
        </w:rPr>
        <w:t>חמישה-עשר</w:t>
      </w:r>
      <w:r w:rsidRPr="00745E78">
        <w:rPr>
          <w:rtl/>
        </w:rPr>
        <w:t xml:space="preserve"> אחוזים (</w:t>
      </w:r>
      <w:r w:rsidR="00152CB1" w:rsidRPr="00745E78">
        <w:rPr>
          <w:rtl/>
        </w:rPr>
        <w:t>15</w:t>
      </w:r>
      <w:r w:rsidRPr="00745E78">
        <w:rPr>
          <w:rtl/>
        </w:rPr>
        <w:t>%), ויראו את רווח ההון כשלב הגבוה ביותר בסולם הכנסתו החייבת. זאת, למעט לגבי מכירת ניירות ערך על-ידי יחיד שהינו "בעל מניות מהותי" בחברה - קרי, המחזיק, במישרין או בעקיפין, לבדו או יחד עם אחר,</w:t>
      </w:r>
      <w:r w:rsidRPr="00745E78">
        <w:rPr>
          <w:rStyle w:val="af0"/>
          <w:rtl/>
        </w:rPr>
        <w:footnoteReference w:id="6"/>
      </w:r>
      <w:r w:rsidRPr="00745E78">
        <w:rPr>
          <w:rtl/>
        </w:rPr>
        <w:t xml:space="preserve"> בעשרה אחוזים (10%) לפחות באחד או יותר מאמצעי השליטה</w:t>
      </w:r>
      <w:r w:rsidRPr="00745E78">
        <w:rPr>
          <w:rStyle w:val="af0"/>
          <w:rtl/>
        </w:rPr>
        <w:footnoteReference w:id="7"/>
      </w:r>
      <w:r w:rsidRPr="00745E78">
        <w:rPr>
          <w:rtl/>
        </w:rPr>
        <w:t xml:space="preserve"> בחברה - במועד מכירת ניירות הערך או במועד כלשהו בשניים-עשר (12) החודשים שקדמו למכירה כאמור, אשר שיעור המס לגבי רווח הון ריאלי בידו יהיה בשיעור שלא יעלה על </w:t>
      </w:r>
      <w:r w:rsidR="00362A8E" w:rsidRPr="00745E78">
        <w:rPr>
          <w:rtl/>
        </w:rPr>
        <w:t xml:space="preserve">עשרים </w:t>
      </w:r>
      <w:r w:rsidRPr="00745E78">
        <w:rPr>
          <w:rtl/>
        </w:rPr>
        <w:t>אחוזים (</w:t>
      </w:r>
      <w:r w:rsidR="00362A8E" w:rsidRPr="00745E78">
        <w:rPr>
          <w:rtl/>
        </w:rPr>
        <w:t>20</w:t>
      </w:r>
      <w:r w:rsidRPr="00745E78">
        <w:rPr>
          <w:rtl/>
        </w:rPr>
        <w:t>%)</w:t>
      </w:r>
      <w:r w:rsidR="00362A8E" w:rsidRPr="00745E78">
        <w:rPr>
          <w:rtl/>
        </w:rPr>
        <w:t xml:space="preserve"> לעניין בעל מניות מהותי ויראו את כל רווח ההון כרווח הון ראלי</w:t>
      </w:r>
      <w:r w:rsidRPr="00745E78">
        <w:rPr>
          <w:rtl/>
        </w:rPr>
        <w:t xml:space="preserve">. </w:t>
      </w:r>
      <w:r w:rsidR="00362A8E" w:rsidRPr="00745E78">
        <w:rPr>
          <w:rtl/>
        </w:rPr>
        <w:t xml:space="preserve">כמו-כן, </w:t>
      </w:r>
      <w:r w:rsidRPr="00745E78">
        <w:rPr>
          <w:rtl/>
        </w:rPr>
        <w:t xml:space="preserve">לגבי יחיד שתבע הוצאות ריבית ריאלית והפרשי הצמדה בשל ניירות הערך, יחויב רווח ההון ממכירת ניירות הערך במס בשיעור של שלושים אחוזים (30%), עד קביעת הוראות ותנאים לניכוי הוצאות ריבית ריאלית לפי סעיפים 101א(א)(9) או </w:t>
      </w:r>
      <w:r w:rsidR="007B1288" w:rsidRPr="00745E78">
        <w:rPr>
          <w:rtl/>
        </w:rPr>
        <w:t>101ב</w:t>
      </w:r>
      <w:r w:rsidRPr="00745E78">
        <w:rPr>
          <w:rtl/>
        </w:rPr>
        <w:t xml:space="preserve">(ב) </w:t>
      </w:r>
      <w:r w:rsidRPr="00745E78">
        <w:rPr>
          <w:kern w:val="28"/>
          <w:rtl/>
          <w:lang w:eastAsia="en-US"/>
        </w:rPr>
        <w:t>לפקוד</w:t>
      </w:r>
      <w:r w:rsidRPr="00745E78">
        <w:rPr>
          <w:rtl/>
        </w:rPr>
        <w:t xml:space="preserve">ה. שיעור המס המופחת כאמור לא יחול לגבי יחיד שההכנסה בידו ממכירת ניירות הערך היא בגדר הכנסה מ"עסק", בהתאם להוראות סעיף 2(1) לפקודה. </w:t>
      </w:r>
    </w:p>
    <w:p w14:paraId="5AB888A3" w14:textId="15E5C2BE" w:rsidR="00485528" w:rsidRPr="00745E78" w:rsidRDefault="00485528" w:rsidP="002D2A45">
      <w:pPr>
        <w:pStyle w:val="Bodytext2"/>
        <w:shd w:val="clear" w:color="auto" w:fill="auto"/>
        <w:spacing w:after="120" w:line="280" w:lineRule="atLeast"/>
        <w:ind w:left="1041" w:firstLine="0"/>
        <w:jc w:val="both"/>
        <w:rPr>
          <w:rtl/>
        </w:rPr>
      </w:pPr>
      <w:r w:rsidRPr="00745E78">
        <w:rPr>
          <w:rtl/>
        </w:rPr>
        <w:t>חבר בני אדם יהיה חייב במס על רווח הון ריאלי ממכירת ניירות ערך בשיעור מס החברות (</w:t>
      </w:r>
      <w:r w:rsidR="00CD5BFB" w:rsidRPr="00745E78">
        <w:rPr>
          <w:rtl/>
        </w:rPr>
        <w:t xml:space="preserve">למועד דוח ההצעה - </w:t>
      </w:r>
      <w:r w:rsidRPr="00745E78">
        <w:rPr>
          <w:rtl/>
        </w:rPr>
        <w:t>23%).</w:t>
      </w:r>
    </w:p>
    <w:p w14:paraId="745EBDE3" w14:textId="77777777" w:rsidR="00485528" w:rsidRPr="00745E78" w:rsidRDefault="00485528" w:rsidP="002D2A45">
      <w:pPr>
        <w:pStyle w:val="Bodytext2"/>
        <w:shd w:val="clear" w:color="auto" w:fill="auto"/>
        <w:spacing w:after="120" w:line="280" w:lineRule="atLeast"/>
        <w:ind w:left="1041" w:firstLine="0"/>
        <w:jc w:val="both"/>
        <w:rPr>
          <w:rtl/>
        </w:rPr>
      </w:pPr>
      <w:r w:rsidRPr="00745E78">
        <w:rPr>
          <w:rtl/>
        </w:rPr>
        <w:t>קרן נאמנות פטורה וכן קופות גמל וגופים הפטורים ממס לפי סעיף 9(2) לפקודה, פטורים ממס בגין רווחי הון ממכירת ניירות ערך כאמור. על הכנסותיה של קרן נאמנות חייבת ממכירת ניירות ערך יחול שיעור המס החל על הכנסתו של יחיד שההכנסה אינה מהווה בידו הכנסה מ"עסק" או "משלח יד", אלא אם כן נקבע מפורשות אחרת. לא נקבע להכנסה שיעור מס מיוחד, תחויב ההכנסה במס בשיעור המרבי הקבוע בסעיף 121 לפקודה.</w:t>
      </w:r>
    </w:p>
    <w:p w14:paraId="71A7A426" w14:textId="1D2FF739" w:rsidR="00485528" w:rsidRPr="00745E78" w:rsidRDefault="00485528" w:rsidP="002D2A45">
      <w:pPr>
        <w:pStyle w:val="Bodytext2"/>
        <w:shd w:val="clear" w:color="auto" w:fill="auto"/>
        <w:spacing w:after="120" w:line="280" w:lineRule="atLeast"/>
        <w:ind w:left="1041" w:firstLine="0"/>
        <w:jc w:val="both"/>
        <w:rPr>
          <w:rtl/>
        </w:rPr>
      </w:pPr>
      <w:r w:rsidRPr="00745E78">
        <w:rPr>
          <w:rtl/>
        </w:rPr>
        <w:t>הפסדים בשנת המס, שמקורם במכירת ניירות הערך המוצעים בשנת המס ושאילו היו רווחי הון היו חייבים במס בידי מקבלם, יקוזזו כנגד רווחי הון ושבח מקרקעין לרבות רווח ממכירת נייר ערך, נסחר או שאינו נסחר, ישראלי או זר, וכן, כנגד ריבית ששולמה בגין אותו נייר ערך או ריבית ודיבידנד ששולמו בגין ניירות ערך אחרים בתנאי ששיעור המס החל על ריבית או דיבידנד כאמור לא עלה על שיעור מס החברות הקבוע בסעיפים 125ב(1) ו</w:t>
      </w:r>
      <w:r w:rsidR="00E72B9E" w:rsidRPr="00745E78">
        <w:rPr>
          <w:rtl/>
        </w:rPr>
        <w:t>-</w:t>
      </w:r>
      <w:r w:rsidRPr="00745E78">
        <w:rPr>
          <w:rtl/>
        </w:rPr>
        <w:t>125ג(ב) לפקודה לגבי יחיד (שיעור מס של</w:t>
      </w:r>
      <w:r w:rsidR="00E72B9E" w:rsidRPr="00745E78">
        <w:rPr>
          <w:rtl/>
        </w:rPr>
        <w:t xml:space="preserve"> 25%)</w:t>
      </w:r>
      <w:r w:rsidRPr="00745E78">
        <w:rPr>
          <w:rtl/>
        </w:rPr>
        <w:t>,</w:t>
      </w:r>
      <w:r w:rsidR="00E72B9E" w:rsidRPr="00745E78">
        <w:rPr>
          <w:rtl/>
        </w:rPr>
        <w:t xml:space="preserve"> </w:t>
      </w:r>
      <w:r w:rsidRPr="00745E78">
        <w:rPr>
          <w:rtl/>
        </w:rPr>
        <w:t>באותה שנת מס. קיזוז ההפסדים</w:t>
      </w:r>
      <w:r w:rsidRPr="00745E78">
        <w:t xml:space="preserve"> </w:t>
      </w:r>
      <w:r w:rsidRPr="00745E78">
        <w:rPr>
          <w:rtl/>
        </w:rPr>
        <w:t>יבוצע בדרך של קיזוז הפסד ההון כנגד רווחי הון או הכנסות מריבית או מדיבידנד כאמור.</w:t>
      </w:r>
    </w:p>
    <w:p w14:paraId="47513B38" w14:textId="342F4755" w:rsidR="00485528" w:rsidRPr="00745E78" w:rsidRDefault="00485528" w:rsidP="002D2A45">
      <w:pPr>
        <w:pStyle w:val="Bodytext2"/>
        <w:shd w:val="clear" w:color="auto" w:fill="auto"/>
        <w:spacing w:after="120" w:line="280" w:lineRule="atLeast"/>
        <w:ind w:left="1041" w:firstLine="0"/>
        <w:jc w:val="both"/>
        <w:rPr>
          <w:rtl/>
        </w:rPr>
      </w:pPr>
      <w:r w:rsidRPr="00745E78">
        <w:rPr>
          <w:rtl/>
        </w:rPr>
        <w:t xml:space="preserve">בהתאם לתקנות מס הכנסה (ניכוי מתמורה, מתשלום או מרווח הון במכירת נייר ערך, במכירת יחידה בקרן נאמנות או </w:t>
      </w:r>
      <w:proofErr w:type="spellStart"/>
      <w:r w:rsidRPr="00745E78">
        <w:rPr>
          <w:rtl/>
        </w:rPr>
        <w:t>בעיסקה</w:t>
      </w:r>
      <w:proofErr w:type="spellEnd"/>
      <w:r w:rsidRPr="00745E78">
        <w:rPr>
          <w:rtl/>
        </w:rPr>
        <w:t xml:space="preserve"> עתידית), התשס"ג-2002 ("</w:t>
      </w:r>
      <w:r w:rsidRPr="00745E78">
        <w:rPr>
          <w:b/>
          <w:bCs/>
          <w:rtl/>
        </w:rPr>
        <w:t>תקנות ניכוי רווח הון</w:t>
      </w:r>
      <w:r w:rsidRPr="00745E78">
        <w:rPr>
          <w:rtl/>
        </w:rPr>
        <w:t>"), בעת חישוב רווח ההון לצורך ניכוי המס במקור ממכירת ניירות ערך נסחרים, יחידות של קרנות נאמנות ועסקאות עתידיות ("</w:t>
      </w:r>
      <w:r w:rsidRPr="00745E78">
        <w:rPr>
          <w:b/>
          <w:bCs/>
          <w:rtl/>
        </w:rPr>
        <w:t>ניירות סחירים</w:t>
      </w:r>
      <w:r w:rsidRPr="00745E78">
        <w:rPr>
          <w:rtl/>
        </w:rPr>
        <w:t>"), יקזז החייב בניכוי במקור את הפסד ההון שנוצר ממכירת ניירות סחירים שהיו בניהולו ובכפוף לכך שהרווח נוצר באותה שנת מס שבה נוצר ההפסד, בין טרם יצירת ההפסד ובין לאחר המועד האמור.</w:t>
      </w:r>
    </w:p>
    <w:p w14:paraId="12599F19" w14:textId="57219B94" w:rsidR="00485528" w:rsidRPr="00745E78" w:rsidRDefault="00485528" w:rsidP="002D2A45">
      <w:pPr>
        <w:pStyle w:val="Bodytext2"/>
        <w:shd w:val="clear" w:color="auto" w:fill="auto"/>
        <w:spacing w:after="120" w:line="280" w:lineRule="atLeast"/>
        <w:ind w:left="1041" w:firstLine="0"/>
        <w:jc w:val="both"/>
        <w:rPr>
          <w:rtl/>
        </w:rPr>
      </w:pPr>
      <w:r w:rsidRPr="00745E78">
        <w:rPr>
          <w:rtl/>
        </w:rPr>
        <w:t xml:space="preserve">לעניין ניכוי המס במקור מרווח ההון הריאלי במכירת ניירות הערך המוצעים, בהתאם לתקנות ניכוי רווח הון, חייב (כהגדרת מונח זה בתקנות האמורות) המשלם למוכר תמורה במכירת ניירות הערך, ינכה מס בשיעור של </w:t>
      </w:r>
      <w:r w:rsidR="000B7C47" w:rsidRPr="00745E78">
        <w:rPr>
          <w:rtl/>
        </w:rPr>
        <w:t>חמישה-עשר</w:t>
      </w:r>
      <w:r w:rsidRPr="00745E78">
        <w:rPr>
          <w:rtl/>
        </w:rPr>
        <w:t xml:space="preserve"> אחוזים (</w:t>
      </w:r>
      <w:r w:rsidR="000B7C47" w:rsidRPr="00745E78">
        <w:rPr>
          <w:rtl/>
        </w:rPr>
        <w:t>15</w:t>
      </w:r>
      <w:r w:rsidRPr="00745E78">
        <w:rPr>
          <w:rtl/>
        </w:rPr>
        <w:t>%) מרווח ההון כאשר המוכר הינו יחיד, ובשיעור מס חברות (</w:t>
      </w:r>
      <w:r w:rsidR="000B7C47" w:rsidRPr="00745E78">
        <w:rPr>
          <w:rtl/>
        </w:rPr>
        <w:t xml:space="preserve">למועד דוח ההצעה - </w:t>
      </w:r>
      <w:r w:rsidRPr="00745E78">
        <w:rPr>
          <w:rtl/>
        </w:rPr>
        <w:t xml:space="preserve">23%) מרווח ההון הראלי כאשר המוכר הינו חבר בני אדם. זאת, כפוף לאישורי פטור (או </w:t>
      </w:r>
      <w:r w:rsidRPr="00745E78">
        <w:rPr>
          <w:rtl/>
        </w:rPr>
        <w:lastRenderedPageBreak/>
        <w:t>שיעור מופחת) מניכוי מס במקור וכפוף לקיזוז הפסדים שרשאי המנכה במקור לבצע. כמו-כן, לא ינוכה מס במקור לקופות גמל, קרנות נאמנות וגופים נוספים הפטורים מניכוי מס במקור לפי הדין. אם במועד המכירה לא נוכה מלוא המס במקור מרווח ההון הריאלי, יחולו הוראות סעיף 91(ד) לפקודה וההוראות מכוחו בדבר דיווח ותשלום מקדמה על-ידי המוכר בגין מכירה כאמור.</w:t>
      </w:r>
    </w:p>
    <w:p w14:paraId="13FC520C" w14:textId="77777777" w:rsidR="00113B2D" w:rsidRPr="00745E78" w:rsidRDefault="00485528" w:rsidP="002D2A45">
      <w:pPr>
        <w:pStyle w:val="Bodytext2"/>
        <w:shd w:val="clear" w:color="auto" w:fill="auto"/>
        <w:spacing w:after="120" w:line="280" w:lineRule="atLeast"/>
        <w:ind w:left="1041" w:firstLine="0"/>
        <w:jc w:val="both"/>
        <w:rPr>
          <w:rtl/>
        </w:rPr>
      </w:pPr>
      <w:r w:rsidRPr="00745E78">
        <w:rPr>
          <w:rtl/>
        </w:rPr>
        <w:t>ככל שניירות הערך המוצעים על-פי דוח הצעה זה יימחקו ממסחר בבורסה, שיעור הניכוי במקור שינוכה בעת מכירתם (לאחר המחיקה) יהיה שלושים אחוזים (30%) מהתמורה, כל עוד לא הומצא אישור מפקיד השומה המורה על שיעור ניכוי מס במקור אחר של ניכוי מס במקור (לרבות פטור מניכוי מס במקור).</w:t>
      </w:r>
    </w:p>
    <w:p w14:paraId="13394E10" w14:textId="51E45A05" w:rsidR="00485528" w:rsidRPr="00745E78" w:rsidRDefault="00113B2D" w:rsidP="002D2A45">
      <w:pPr>
        <w:pStyle w:val="Bodytext2"/>
        <w:shd w:val="clear" w:color="auto" w:fill="auto"/>
        <w:spacing w:after="120" w:line="280" w:lineRule="atLeast"/>
        <w:ind w:left="1041" w:firstLine="0"/>
        <w:jc w:val="both"/>
        <w:rPr>
          <w:rtl/>
        </w:rPr>
      </w:pPr>
      <w:r w:rsidRPr="00745E78">
        <w:rPr>
          <w:rtl/>
        </w:rPr>
        <w:t>הוראות תקנות ניכוי רווח הון לא יחולו על חייב שהוא מוסד כספי המשלם למוכר שהינו תושב חוץ תמורה או תשלום אחר בשל רווח הון פטור, אם הגיש תושב החוץ למוסד הכספי בתוך ארבעה-עשר (14) ימים מיום פתיחת החשבון ואחת לשלוש (3) שנים, אם היה בישראל, הוא או בא כוחו, הצהרה בטופס 2402 על היותו תושב חוץ ועל זכאותו לפטור.</w:t>
      </w:r>
      <w:r w:rsidR="00485528" w:rsidRPr="00745E78">
        <w:rPr>
          <w:rtl/>
        </w:rPr>
        <w:t xml:space="preserve"> </w:t>
      </w:r>
    </w:p>
    <w:p w14:paraId="18747656" w14:textId="77777777" w:rsidR="00485528" w:rsidRPr="00745E78" w:rsidRDefault="00485528" w:rsidP="002D2A45">
      <w:pPr>
        <w:pStyle w:val="Bodytext2"/>
        <w:shd w:val="clear" w:color="auto" w:fill="auto"/>
        <w:spacing w:after="120" w:line="280" w:lineRule="atLeast"/>
        <w:ind w:left="1041" w:firstLine="0"/>
        <w:jc w:val="both"/>
        <w:rPr>
          <w:rtl/>
        </w:rPr>
      </w:pPr>
      <w:r w:rsidRPr="00745E78">
        <w:rPr>
          <w:rtl/>
        </w:rPr>
        <w:t>ככלל, תושב חוץ (יחיד וחברה) פטור ממס על רווחי הון במכירת ניירות ערך הנסחרים בבורסה, אם רווח ההון אינו במפעל הקבע שלו בישראל. האמור לעיל לא יחול לגבי חברה תושבת חוץ המוחזקת בידי תושבי ישראל, בהתאם לקבוע בסעיף 68א לפקודה. במקרה שפטור כאמור אינו חל, יחולו הוראות אמנת המס (אם קיימת) בין ישראל למדינת התושבות של תושב החוץ. כמו-כן, לא ינוכה מס במקור על-ידי תאגיד בנקאי או חבר בורסה לתושב חוץ בהתקיים תנאים מסוימים.</w:t>
      </w:r>
    </w:p>
    <w:p w14:paraId="46EC6F66" w14:textId="77777777" w:rsidR="00312F13" w:rsidRPr="00745E78" w:rsidRDefault="00574621">
      <w:pPr>
        <w:pStyle w:val="aa"/>
        <w:numPr>
          <w:ilvl w:val="1"/>
          <w:numId w:val="30"/>
        </w:numPr>
        <w:ind w:left="1041" w:hanging="573"/>
        <w:rPr>
          <w:rFonts w:ascii="David" w:hAnsi="David"/>
          <w:sz w:val="24"/>
          <w:u w:val="single"/>
          <w:rtl/>
        </w:rPr>
      </w:pPr>
      <w:r w:rsidRPr="00745E78">
        <w:rPr>
          <w:rFonts w:ascii="David" w:hAnsi="David"/>
          <w:sz w:val="24"/>
          <w:u w:val="single"/>
          <w:rtl/>
        </w:rPr>
        <w:t xml:space="preserve">שיעור המס שיחול על הכנסות ריבית ודמי ניכיון בגין </w:t>
      </w:r>
      <w:r w:rsidR="005173C8" w:rsidRPr="00745E78">
        <w:rPr>
          <w:rFonts w:ascii="David" w:hAnsi="David"/>
          <w:sz w:val="24"/>
          <w:u w:val="single"/>
          <w:rtl/>
        </w:rPr>
        <w:t>ניירות הערך המוצעים</w:t>
      </w:r>
    </w:p>
    <w:p w14:paraId="777A71B2" w14:textId="66A6A040" w:rsidR="005173C8" w:rsidRPr="00745E78" w:rsidRDefault="005173C8" w:rsidP="002D2A45">
      <w:pPr>
        <w:pStyle w:val="Bodytext2"/>
        <w:shd w:val="clear" w:color="auto" w:fill="auto"/>
        <w:spacing w:after="120" w:line="280" w:lineRule="atLeast"/>
        <w:ind w:left="1041" w:firstLine="0"/>
        <w:jc w:val="both"/>
        <w:rPr>
          <w:b/>
          <w:bCs/>
          <w:rtl/>
        </w:rPr>
      </w:pPr>
      <w:r w:rsidRPr="00745E78">
        <w:rPr>
          <w:rtl/>
        </w:rPr>
        <w:t xml:space="preserve">בהתאם לסעיף 125ג(ב) לפקודה, יחיד יהא חייב בשיעור </w:t>
      </w:r>
      <w:r w:rsidR="00A964CE" w:rsidRPr="00745E78">
        <w:rPr>
          <w:rtl/>
        </w:rPr>
        <w:t>מס של חמישה-עשר</w:t>
      </w:r>
      <w:r w:rsidRPr="00745E78">
        <w:rPr>
          <w:rtl/>
        </w:rPr>
        <w:t xml:space="preserve"> אחוזים (</w:t>
      </w:r>
      <w:r w:rsidR="00A964CE" w:rsidRPr="00745E78">
        <w:rPr>
          <w:rtl/>
        </w:rPr>
        <w:t>15</w:t>
      </w:r>
      <w:r w:rsidRPr="00745E78">
        <w:rPr>
          <w:rtl/>
        </w:rPr>
        <w:t>%) על ריבית</w:t>
      </w:r>
      <w:r w:rsidR="00A964CE" w:rsidRPr="00745E78">
        <w:rPr>
          <w:rtl/>
        </w:rPr>
        <w:t xml:space="preserve"> (לרבות הפרשי הצמדה חלקיים כהגדרתם בסעיף 3(ה6) לפקודה)</w:t>
      </w:r>
      <w:r w:rsidRPr="00745E78">
        <w:rPr>
          <w:rtl/>
        </w:rPr>
        <w:t xml:space="preserve"> או דמי ניכיון, שמקורם באגרות חוב </w:t>
      </w:r>
      <w:r w:rsidR="00D8135B" w:rsidRPr="00745E78">
        <w:rPr>
          <w:rtl/>
        </w:rPr>
        <w:t xml:space="preserve">שאינן צמודות </w:t>
      </w:r>
      <w:r w:rsidRPr="00745E78">
        <w:rPr>
          <w:rtl/>
        </w:rPr>
        <w:t xml:space="preserve">למדד. </w:t>
      </w:r>
    </w:p>
    <w:p w14:paraId="2F68AB1B" w14:textId="77777777" w:rsidR="005173C8" w:rsidRPr="00745E78" w:rsidRDefault="005173C8" w:rsidP="002D2A45">
      <w:pPr>
        <w:pStyle w:val="Bodytext2"/>
        <w:shd w:val="clear" w:color="auto" w:fill="auto"/>
        <w:spacing w:after="120" w:line="280" w:lineRule="atLeast"/>
        <w:ind w:left="1041" w:firstLine="0"/>
        <w:jc w:val="both"/>
        <w:rPr>
          <w:b/>
          <w:bCs/>
          <w:rtl/>
        </w:rPr>
      </w:pPr>
      <w:r w:rsidRPr="00745E78">
        <w:rPr>
          <w:rtl/>
        </w:rPr>
        <w:t xml:space="preserve">שיעורי המס כאמור לא יחולו בהתקיים, בין היתר, אחד מהתנאים הבאים: (1) הריבית היא הכנסה מ"עסק" או "משלח יד" לפי סעיף 2(1) לפקודה או שהיא רשומה בספרי חשבונותיו של היחיד או חייבת ברישום כאמור; (2) היחיד תבע בניכוי הוצאות ריבית והפרשי הצמדה בשל אגרות החוב; ו-(3) היחיד הוא בעל מניות מהותי בחברה המשלמת את הריבית. במקרים אלו יחול מס שולי בהתאם לסעיף 121 לפקודה. </w:t>
      </w:r>
    </w:p>
    <w:p w14:paraId="5D7904F2" w14:textId="04B6EAB0" w:rsidR="005173C8" w:rsidRPr="00745E78" w:rsidRDefault="005173C8" w:rsidP="002D2A45">
      <w:pPr>
        <w:pStyle w:val="Bodytext2"/>
        <w:shd w:val="clear" w:color="auto" w:fill="auto"/>
        <w:spacing w:after="120" w:line="280" w:lineRule="atLeast"/>
        <w:ind w:left="1041" w:firstLine="0"/>
        <w:jc w:val="both"/>
        <w:rPr>
          <w:b/>
          <w:bCs/>
          <w:rtl/>
        </w:rPr>
      </w:pPr>
      <w:r w:rsidRPr="00745E78">
        <w:rPr>
          <w:rtl/>
        </w:rPr>
        <w:t>שיעור המס החל על הכנסות הריבית או דמי הניכיון של חבר בני אדם תושב ישראל שאיננו חבר בני אדם שהוראות סעיף 9(2) לפקודה חלות בקביעת הכנסתו, למעט לעניין סעיף 3(ח) לפקודה לגבי ריבית שנצברה, הינו שיעור מס החברות</w:t>
      </w:r>
      <w:r w:rsidR="00C04EFA" w:rsidRPr="00745E78">
        <w:rPr>
          <w:rtl/>
        </w:rPr>
        <w:t xml:space="preserve"> (למועד דוח ההצעה </w:t>
      </w:r>
      <w:r w:rsidR="00AC4D89" w:rsidRPr="00745E78">
        <w:rPr>
          <w:rtl/>
        </w:rPr>
        <w:t>-</w:t>
      </w:r>
      <w:r w:rsidR="00C04EFA" w:rsidRPr="00745E78">
        <w:rPr>
          <w:rtl/>
        </w:rPr>
        <w:t xml:space="preserve"> 23%)</w:t>
      </w:r>
      <w:r w:rsidRPr="00745E78">
        <w:rPr>
          <w:rtl/>
        </w:rPr>
        <w:t xml:space="preserve">. </w:t>
      </w:r>
    </w:p>
    <w:p w14:paraId="06BFA577" w14:textId="77777777" w:rsidR="005173C8" w:rsidRPr="00745E78" w:rsidRDefault="005173C8" w:rsidP="002D2A45">
      <w:pPr>
        <w:pStyle w:val="Bodytext2"/>
        <w:shd w:val="clear" w:color="auto" w:fill="auto"/>
        <w:spacing w:after="120" w:line="280" w:lineRule="atLeast"/>
        <w:ind w:left="1041" w:firstLine="0"/>
        <w:jc w:val="both"/>
        <w:rPr>
          <w:b/>
          <w:bCs/>
          <w:rtl/>
        </w:rPr>
      </w:pPr>
      <w:r w:rsidRPr="00745E78">
        <w:rPr>
          <w:rtl/>
        </w:rPr>
        <w:t>ככל שמשלם הריבית הנו תושב ישראל, תושב חוץ</w:t>
      </w:r>
      <w:r w:rsidRPr="00745E78">
        <w:rPr>
          <w:vertAlign w:val="superscript"/>
          <w:rtl/>
        </w:rPr>
        <w:footnoteReference w:id="8"/>
      </w:r>
      <w:r w:rsidRPr="00745E78">
        <w:rPr>
          <w:rtl/>
        </w:rPr>
        <w:t xml:space="preserve"> פטור ממס על הכנסה מריבית, מדמי ניכיון או מהפרשי הצמדה בשל אגרת חוב הנסחרת בבורסה בישראל, שהנפיק חבר בני אדם תושב ישראל ובלבד שההכנסה אינה במפעל קבע של תושב החוץ בישראל. ככל שלא יחול הפטור כאמור לעיל, שיעור המס שיחול על הכנסות ריבית בידי תושבי חוץ (יחיד וחבר בני-אדם) שמקורן בניירות הערך, עשוי להיות כפוף להוראותיהן של אמנות למניעת כפל מס שנכרתו בין מדינת ישראל לבין מדינת מושבו של תושב החוץ.</w:t>
      </w:r>
    </w:p>
    <w:p w14:paraId="013B68C7" w14:textId="77777777" w:rsidR="005173C8" w:rsidRPr="00745E78" w:rsidRDefault="005173C8" w:rsidP="002D2A45">
      <w:pPr>
        <w:pStyle w:val="Bodytext2"/>
        <w:shd w:val="clear" w:color="auto" w:fill="auto"/>
        <w:spacing w:after="120" w:line="280" w:lineRule="atLeast"/>
        <w:ind w:left="1041" w:firstLine="0"/>
        <w:jc w:val="both"/>
        <w:rPr>
          <w:b/>
          <w:bCs/>
          <w:rtl/>
        </w:rPr>
      </w:pPr>
      <w:r w:rsidRPr="00745E78">
        <w:rPr>
          <w:rtl/>
        </w:rPr>
        <w:t>קרן נאמנות פטורה, וכן קופות גמל וגופים הפטורים ממס לפי סעיף 9(2) לפקודה, פטורים ממס בגין הכנסת ריבית או דמי ניכיון כאמור, כפוף להוראות סעיף 3(ח) לפקודה בדבר ריבית או דמי ניכיון שנצברו בתקופת החזקתו של אחר. על הכנסותיה של קרן נאמנות חייבת מריבית או דמי ניכיון יחול שיעור המס החל על הכנסתו של יחיד שההכנסה אינה מהווה בידו הכנסה מ"עסק" או מ"משלח יד", אלא אם נקבע אחרת.</w:t>
      </w:r>
    </w:p>
    <w:p w14:paraId="334341B3" w14:textId="5B66CAD7" w:rsidR="005173C8" w:rsidRPr="002D2A45" w:rsidRDefault="005173C8" w:rsidP="002D2A45">
      <w:pPr>
        <w:pStyle w:val="Bodytext2"/>
        <w:shd w:val="clear" w:color="auto" w:fill="auto"/>
        <w:spacing w:after="120" w:line="280" w:lineRule="atLeast"/>
        <w:ind w:left="1041" w:firstLine="0"/>
        <w:jc w:val="both"/>
        <w:rPr>
          <w:rtl/>
        </w:rPr>
      </w:pPr>
      <w:r w:rsidRPr="00745E78">
        <w:rPr>
          <w:rtl/>
        </w:rPr>
        <w:t>בהתאם לתקנות מס הכנסה (ניכוי מריבית, מדיבידנד ומרווחים מסוימים), התשס"ו-2005 ("</w:t>
      </w:r>
      <w:r w:rsidRPr="00745E78">
        <w:rPr>
          <w:b/>
          <w:bCs/>
          <w:rtl/>
        </w:rPr>
        <w:t>תקנות הניכוי</w:t>
      </w:r>
      <w:r w:rsidRPr="00745E78">
        <w:rPr>
          <w:rtl/>
        </w:rPr>
        <w:t>"), שיעור המס שיש לנכות במקור על ריבית (כהגדרתה בתקנות הנ"ל)</w:t>
      </w:r>
      <w:r w:rsidRPr="00745E78">
        <w:rPr>
          <w:vertAlign w:val="superscript"/>
          <w:rtl/>
        </w:rPr>
        <w:footnoteReference w:id="9"/>
      </w:r>
      <w:r w:rsidRPr="00745E78">
        <w:rPr>
          <w:rtl/>
        </w:rPr>
        <w:t xml:space="preserve"> המשולמת על אגרות חוב </w:t>
      </w:r>
      <w:r w:rsidR="004C7E4D" w:rsidRPr="00745E78">
        <w:rPr>
          <w:rtl/>
        </w:rPr>
        <w:t xml:space="preserve">שאינן צמודות </w:t>
      </w:r>
      <w:r w:rsidRPr="00745E78">
        <w:rPr>
          <w:rtl/>
        </w:rPr>
        <w:t>למדד המחירים לצרכן, הינו חמישה</w:t>
      </w:r>
      <w:r w:rsidR="004C7E4D" w:rsidRPr="00745E78">
        <w:rPr>
          <w:rtl/>
        </w:rPr>
        <w:t>-עשר</w:t>
      </w:r>
      <w:r w:rsidRPr="00745E78">
        <w:rPr>
          <w:rtl/>
        </w:rPr>
        <w:t xml:space="preserve"> אחוזים (</w:t>
      </w:r>
      <w:r w:rsidR="004C7E4D" w:rsidRPr="00745E78">
        <w:rPr>
          <w:rtl/>
        </w:rPr>
        <w:t>15</w:t>
      </w:r>
      <w:r w:rsidRPr="00745E78">
        <w:rPr>
          <w:rtl/>
        </w:rPr>
        <w:t xml:space="preserve">%) לגבי יחיד שאינו בעל מניות מהותי </w:t>
      </w:r>
      <w:r w:rsidRPr="002D2A45">
        <w:rPr>
          <w:rtl/>
        </w:rPr>
        <w:t>בחברה המשלמת את הריבית. שיעור המס שיש לנכות במקור על ריבית כאמור לגבי יחיד שהינו בעל מניות מהותי בחברה המשלמת את הריבית יהיה בהתאם לשיעור המס השולי המרבי לפי סעיף 121 לפקודה - ולגבי חבר בני אדם בהתאם לשיעור מס החברות.</w:t>
      </w:r>
    </w:p>
    <w:p w14:paraId="363C41C6" w14:textId="77777777" w:rsidR="005173C8" w:rsidRPr="00745E78" w:rsidRDefault="005173C8" w:rsidP="002D2A45">
      <w:pPr>
        <w:pStyle w:val="Bodytext2"/>
        <w:shd w:val="clear" w:color="auto" w:fill="auto"/>
        <w:spacing w:after="120" w:line="280" w:lineRule="atLeast"/>
        <w:ind w:left="1041" w:firstLine="0"/>
        <w:jc w:val="both"/>
        <w:rPr>
          <w:rtl/>
        </w:rPr>
      </w:pPr>
      <w:r w:rsidRPr="00745E78">
        <w:rPr>
          <w:rtl/>
        </w:rPr>
        <w:t xml:space="preserve">שיעור המס שינוכה במקור לגבי תושב חוץ, ככל שהינו חייב במס כאמור לעיל, כפוף להוראות האמנות </w:t>
      </w:r>
      <w:r w:rsidRPr="00745E78">
        <w:rPr>
          <w:rtl/>
        </w:rPr>
        <w:lastRenderedPageBreak/>
        <w:t xml:space="preserve">למניעת כפל מס עליהן חתומה מדינת ישראל. </w:t>
      </w:r>
    </w:p>
    <w:p w14:paraId="40B4294A" w14:textId="77777777" w:rsidR="005173C8" w:rsidRPr="00745E78" w:rsidRDefault="003C268D" w:rsidP="002D2A45">
      <w:pPr>
        <w:pStyle w:val="Bodytext2"/>
        <w:shd w:val="clear" w:color="auto" w:fill="auto"/>
        <w:spacing w:after="120" w:line="280" w:lineRule="atLeast"/>
        <w:ind w:left="1041" w:firstLine="0"/>
        <w:jc w:val="both"/>
        <w:rPr>
          <w:b/>
          <w:bCs/>
          <w:rtl/>
        </w:rPr>
      </w:pPr>
      <w:r w:rsidRPr="00745E78">
        <w:rPr>
          <w:rtl/>
        </w:rPr>
        <w:t xml:space="preserve">מתשלומי הריבית שישולמו למחזיקי אגרות החוב </w:t>
      </w:r>
      <w:r w:rsidR="005173C8" w:rsidRPr="00745E78">
        <w:rPr>
          <w:rtl/>
        </w:rPr>
        <w:t>ינוכו במקור תשלומי המס אותם חייב</w:t>
      </w:r>
      <w:r w:rsidRPr="00745E78">
        <w:rPr>
          <w:rtl/>
        </w:rPr>
        <w:t>ים</w:t>
      </w:r>
      <w:r w:rsidR="005173C8" w:rsidRPr="00745E78">
        <w:rPr>
          <w:rtl/>
        </w:rPr>
        <w:t xml:space="preserve"> לנכות במקור, למעט לגבי גופים הפטורים מניכוי מס במקור כאמור בהתאם לדין. במועדי פירעון קרן אגרות החוב </w:t>
      </w:r>
      <w:r w:rsidRPr="00745E78">
        <w:rPr>
          <w:rtl/>
        </w:rPr>
        <w:t>ינוכה</w:t>
      </w:r>
      <w:r w:rsidR="005173C8" w:rsidRPr="00745E78">
        <w:rPr>
          <w:rtl/>
        </w:rPr>
        <w:t xml:space="preserve"> מס במקור בגין דמי הניכיון. </w:t>
      </w:r>
    </w:p>
    <w:p w14:paraId="5AA0C5FC" w14:textId="77777777" w:rsidR="005173C8" w:rsidRPr="00745E78" w:rsidRDefault="005173C8" w:rsidP="002D2A45">
      <w:pPr>
        <w:pStyle w:val="Bodytext2"/>
        <w:shd w:val="clear" w:color="auto" w:fill="auto"/>
        <w:spacing w:after="120" w:line="280" w:lineRule="atLeast"/>
        <w:ind w:left="1041" w:firstLine="0"/>
        <w:jc w:val="both"/>
        <w:rPr>
          <w:b/>
          <w:bCs/>
          <w:rtl/>
        </w:rPr>
      </w:pPr>
      <w:r w:rsidRPr="00745E78">
        <w:rPr>
          <w:rtl/>
        </w:rPr>
        <w:t>בתקנה 4 לתקנות מס הכנסה (חישוב רווח הון במכירת נייר ערך הנסחר בבורסה, מלווה מדינה או יחידה בקרן נאמנות), התשס"ג-2002, נקבע כי בפדיון של אגרת חוב הנסחרת בבורסה שבו משולמים גם דמי ניכיון, יראו כתמורת הפדיון את התמורה בתוספת דמי הניכיון, אם התקיימו כל אלה: (1) רווח ההון במכירת אגרת החוב אינו פטור ממס; (2) במועד הפדיון נוצר הפסד הון; ו-(3) הפדיון אינו בידי בעל שליטה או בידי מי שהחזיק באגרת החוב מיום שהוקצתה או הוצאה, והכל עד גובה הפסד ההון. דמי הניכיון שרואים אותם כתמורה לפי הוראות אלה, לא יחשבו כהכנסה לפי סעיף 2(4) לפקודה.</w:t>
      </w:r>
    </w:p>
    <w:p w14:paraId="64D84709" w14:textId="77777777" w:rsidR="00312F13" w:rsidRPr="00745E78" w:rsidRDefault="00574621">
      <w:pPr>
        <w:pStyle w:val="aa"/>
        <w:numPr>
          <w:ilvl w:val="1"/>
          <w:numId w:val="30"/>
        </w:numPr>
        <w:ind w:left="1041" w:hanging="573"/>
        <w:rPr>
          <w:rFonts w:ascii="David" w:hAnsi="David"/>
          <w:sz w:val="24"/>
        </w:rPr>
      </w:pPr>
      <w:r w:rsidRPr="00745E78">
        <w:rPr>
          <w:rFonts w:ascii="David" w:hAnsi="David"/>
          <w:sz w:val="24"/>
          <w:u w:val="single"/>
          <w:rtl/>
        </w:rPr>
        <w:t>מס על הכנסות גבוהות</w:t>
      </w:r>
    </w:p>
    <w:p w14:paraId="582A1316" w14:textId="68A2A4C2" w:rsidR="00312F13" w:rsidRPr="00745E78" w:rsidRDefault="00574621" w:rsidP="002D2A45">
      <w:pPr>
        <w:pStyle w:val="Bodytext2"/>
        <w:shd w:val="clear" w:color="auto" w:fill="auto"/>
        <w:spacing w:after="120" w:line="280" w:lineRule="atLeast"/>
        <w:ind w:left="1041" w:firstLine="0"/>
        <w:jc w:val="both"/>
      </w:pPr>
      <w:r w:rsidRPr="00745E78">
        <w:rPr>
          <w:rtl/>
        </w:rPr>
        <w:t>בהתאם לסעיף 121ב לפקודה, יחיד שהכנסתו החייבת עולה בשנת המס על</w:t>
      </w:r>
      <w:r w:rsidR="0099051A" w:rsidRPr="00745E78">
        <w:rPr>
          <w:rtl/>
        </w:rPr>
        <w:t xml:space="preserve"> סך של</w:t>
      </w:r>
      <w:r w:rsidRPr="00745E78">
        <w:rPr>
          <w:rtl/>
        </w:rPr>
        <w:t xml:space="preserve"> </w:t>
      </w:r>
      <w:r w:rsidR="009D25C5" w:rsidRPr="00745E78">
        <w:rPr>
          <w:rtl/>
        </w:rPr>
        <w:t>663,240</w:t>
      </w:r>
      <w:r w:rsidRPr="00745E78">
        <w:rPr>
          <w:rtl/>
        </w:rPr>
        <w:t xml:space="preserve"> </w:t>
      </w:r>
      <w:r w:rsidR="0099051A" w:rsidRPr="00745E78">
        <w:rPr>
          <w:rtl/>
        </w:rPr>
        <w:t>ש"ח</w:t>
      </w:r>
      <w:r w:rsidRPr="00745E78">
        <w:rPr>
          <w:rtl/>
        </w:rPr>
        <w:t xml:space="preserve"> (סכום שמתואם מידי שנה), יהא חייב במס על חלק מהכנסתו החייבת העולה על הסכום האמור, בשיעור נוסף של </w:t>
      </w:r>
      <w:r w:rsidR="005173C8" w:rsidRPr="00745E78">
        <w:rPr>
          <w:rtl/>
        </w:rPr>
        <w:t>3</w:t>
      </w:r>
      <w:r w:rsidRPr="00745E78">
        <w:rPr>
          <w:rtl/>
        </w:rPr>
        <w:t>%. הוראות סעיף זה חלות בין היתר, על רווחי הון מניירות ערך, למעט על מרכיב רווח ההון האינפלציוני, ועל הכנסות מריביות.</w:t>
      </w:r>
    </w:p>
    <w:p w14:paraId="612B25A1" w14:textId="77777777" w:rsidR="009C7CE1" w:rsidRPr="00745E78" w:rsidRDefault="00574621">
      <w:pPr>
        <w:pStyle w:val="aa"/>
        <w:numPr>
          <w:ilvl w:val="1"/>
          <w:numId w:val="30"/>
        </w:numPr>
        <w:ind w:left="1041" w:hanging="573"/>
        <w:rPr>
          <w:rFonts w:ascii="David" w:hAnsi="David"/>
          <w:sz w:val="24"/>
          <w:u w:val="single"/>
        </w:rPr>
      </w:pPr>
      <w:r w:rsidRPr="00745E78">
        <w:rPr>
          <w:rFonts w:ascii="David" w:hAnsi="David"/>
          <w:sz w:val="24"/>
          <w:u w:val="single"/>
          <w:rtl/>
        </w:rPr>
        <w:t xml:space="preserve">הרחבת </w:t>
      </w:r>
      <w:r w:rsidR="0007660D" w:rsidRPr="00745E78">
        <w:rPr>
          <w:rFonts w:ascii="David" w:hAnsi="David"/>
          <w:sz w:val="24"/>
          <w:u w:val="single"/>
          <w:rtl/>
        </w:rPr>
        <w:t>סדר</w:t>
      </w:r>
      <w:r w:rsidR="009C7CE1" w:rsidRPr="00745E78">
        <w:rPr>
          <w:rFonts w:ascii="David" w:hAnsi="David"/>
          <w:sz w:val="24"/>
          <w:u w:val="single"/>
          <w:rtl/>
        </w:rPr>
        <w:t>ה</w:t>
      </w:r>
      <w:r w:rsidR="0007660D" w:rsidRPr="00745E78">
        <w:rPr>
          <w:rFonts w:ascii="David" w:hAnsi="David"/>
          <w:sz w:val="24"/>
          <w:u w:val="single"/>
          <w:rtl/>
        </w:rPr>
        <w:t xml:space="preserve"> </w:t>
      </w:r>
    </w:p>
    <w:p w14:paraId="41F33597" w14:textId="00F2AD41" w:rsidR="002C6D8E" w:rsidRPr="00745E78" w:rsidRDefault="00B92A17">
      <w:pPr>
        <w:pStyle w:val="aa"/>
        <w:numPr>
          <w:ilvl w:val="2"/>
          <w:numId w:val="30"/>
        </w:numPr>
        <w:ind w:left="1750" w:hanging="646"/>
        <w:rPr>
          <w:rFonts w:ascii="David" w:hAnsi="David"/>
          <w:sz w:val="24"/>
        </w:rPr>
      </w:pPr>
      <w:r w:rsidRPr="00745E78">
        <w:rPr>
          <w:rFonts w:ascii="David" w:hAnsi="David"/>
          <w:sz w:val="24"/>
          <w:rtl/>
        </w:rPr>
        <w:t xml:space="preserve">אגרות החוב (סדרה </w:t>
      </w:r>
      <w:r w:rsidR="00487624" w:rsidRPr="00745E78">
        <w:rPr>
          <w:rFonts w:ascii="David" w:hAnsi="David"/>
          <w:sz w:val="24"/>
          <w:rtl/>
        </w:rPr>
        <w:t>ו'</w:t>
      </w:r>
      <w:r w:rsidRPr="00745E78">
        <w:rPr>
          <w:rFonts w:ascii="David" w:hAnsi="David"/>
          <w:sz w:val="24"/>
          <w:rtl/>
        </w:rPr>
        <w:t xml:space="preserve">) אשר הונפקו לפי דוח הצעת המדף המקורי (כהגדרתו בסעיף 1.1 לדוח ההצעה) הונפקו ללא ניכיון. </w:t>
      </w:r>
      <w:r w:rsidR="00C212E7" w:rsidRPr="00745E78">
        <w:rPr>
          <w:rFonts w:hint="cs"/>
          <w:rtl/>
        </w:rPr>
        <w:t>לאחר ההנפקה האמורה לא בוצעה הנפקה נוספת של אגרות חוב (סדרה ו').</w:t>
      </w:r>
    </w:p>
    <w:p w14:paraId="3A10CAEC" w14:textId="40E2F084" w:rsidR="00820826" w:rsidRPr="00745E78" w:rsidRDefault="00B92A17">
      <w:pPr>
        <w:pStyle w:val="aa"/>
        <w:numPr>
          <w:ilvl w:val="2"/>
          <w:numId w:val="30"/>
        </w:numPr>
        <w:ind w:left="1750" w:hanging="646"/>
        <w:rPr>
          <w:rFonts w:ascii="David" w:hAnsi="David"/>
          <w:sz w:val="24"/>
        </w:rPr>
      </w:pPr>
      <w:r w:rsidRPr="00745E78">
        <w:rPr>
          <w:rFonts w:ascii="David" w:hAnsi="David"/>
          <w:sz w:val="24"/>
          <w:rtl/>
        </w:rPr>
        <w:t xml:space="preserve">נכון ליום </w:t>
      </w:r>
      <w:r w:rsidR="001E4879" w:rsidRPr="00250A5E">
        <w:rPr>
          <w:rFonts w:ascii="David" w:hAnsi="David"/>
          <w:sz w:val="24"/>
          <w:rtl/>
        </w:rPr>
        <w:t xml:space="preserve">30 </w:t>
      </w:r>
      <w:r w:rsidR="00F34920" w:rsidRPr="00994A70">
        <w:rPr>
          <w:rFonts w:ascii="David" w:hAnsi="David" w:hint="eastAsia"/>
          <w:sz w:val="24"/>
          <w:rtl/>
        </w:rPr>
        <w:t>בא</w:t>
      </w:r>
      <w:r w:rsidR="005F47AC" w:rsidRPr="00994A70">
        <w:rPr>
          <w:rFonts w:ascii="David" w:hAnsi="David" w:hint="eastAsia"/>
          <w:sz w:val="24"/>
          <w:rtl/>
        </w:rPr>
        <w:t>ו</w:t>
      </w:r>
      <w:r w:rsidR="00F34920" w:rsidRPr="00994A70">
        <w:rPr>
          <w:rFonts w:ascii="David" w:hAnsi="David" w:hint="eastAsia"/>
          <w:sz w:val="24"/>
          <w:rtl/>
        </w:rPr>
        <w:t>גוסט</w:t>
      </w:r>
      <w:r w:rsidR="00F34920" w:rsidRPr="00994A70">
        <w:rPr>
          <w:rFonts w:ascii="David" w:hAnsi="David"/>
          <w:sz w:val="24"/>
          <w:rtl/>
        </w:rPr>
        <w:t xml:space="preserve"> </w:t>
      </w:r>
      <w:r w:rsidR="00690D26" w:rsidRPr="00994A70">
        <w:rPr>
          <w:rFonts w:ascii="David" w:hAnsi="David"/>
          <w:sz w:val="24"/>
          <w:rtl/>
        </w:rPr>
        <w:t>202</w:t>
      </w:r>
      <w:r w:rsidR="000C7284" w:rsidRPr="00994A70">
        <w:rPr>
          <w:rFonts w:ascii="David" w:hAnsi="David"/>
          <w:sz w:val="24"/>
          <w:rtl/>
        </w:rPr>
        <w:t>2</w:t>
      </w:r>
      <w:r w:rsidRPr="00994A70">
        <w:rPr>
          <w:rFonts w:ascii="David" w:hAnsi="David"/>
          <w:sz w:val="24"/>
          <w:rtl/>
        </w:rPr>
        <w:t xml:space="preserve">, הערך המתואם (קרן </w:t>
      </w:r>
      <w:r w:rsidR="00690D26" w:rsidRPr="00994A70">
        <w:rPr>
          <w:rFonts w:ascii="David" w:hAnsi="David"/>
          <w:sz w:val="24"/>
          <w:rtl/>
        </w:rPr>
        <w:t>ו</w:t>
      </w:r>
      <w:r w:rsidRPr="00994A70">
        <w:rPr>
          <w:rFonts w:ascii="David" w:hAnsi="David"/>
          <w:sz w:val="24"/>
          <w:rtl/>
        </w:rPr>
        <w:t xml:space="preserve">ריבית) של כל 1 ש"ח ערך נקוב אגרות חוב (סדרה </w:t>
      </w:r>
      <w:r w:rsidR="00487624" w:rsidRPr="00994A70">
        <w:rPr>
          <w:rFonts w:ascii="David" w:hAnsi="David"/>
          <w:sz w:val="24"/>
          <w:rtl/>
        </w:rPr>
        <w:t>ו'</w:t>
      </w:r>
      <w:r w:rsidRPr="00994A70">
        <w:rPr>
          <w:rFonts w:ascii="David" w:hAnsi="David"/>
          <w:sz w:val="24"/>
          <w:rtl/>
        </w:rPr>
        <w:t xml:space="preserve">) שתונפקנה על-פי דוח הצעה זה, הינו </w:t>
      </w:r>
      <w:r w:rsidR="001E4879" w:rsidRPr="00250A5E">
        <w:rPr>
          <w:rFonts w:ascii="David" w:hAnsi="David"/>
          <w:sz w:val="24"/>
          <w:rtl/>
        </w:rPr>
        <w:t xml:space="preserve">100.59 </w:t>
      </w:r>
      <w:r w:rsidRPr="00994A70">
        <w:rPr>
          <w:rFonts w:ascii="David" w:hAnsi="David"/>
          <w:sz w:val="24"/>
          <w:rtl/>
        </w:rPr>
        <w:t xml:space="preserve">ש"ח. אגרות החוב (סדרה </w:t>
      </w:r>
      <w:r w:rsidR="00487624" w:rsidRPr="00994A70">
        <w:rPr>
          <w:rFonts w:ascii="David" w:hAnsi="David"/>
          <w:sz w:val="24"/>
          <w:rtl/>
        </w:rPr>
        <w:t>ו'</w:t>
      </w:r>
      <w:r w:rsidRPr="00994A70">
        <w:rPr>
          <w:rFonts w:ascii="David" w:hAnsi="David"/>
          <w:sz w:val="24"/>
          <w:rtl/>
        </w:rPr>
        <w:t xml:space="preserve">) המוצעות על-פי דוח הצעה זה, מוצעות במחיר המזערי ליחידת אגרות חוב (סדרה </w:t>
      </w:r>
      <w:r w:rsidR="00487624" w:rsidRPr="00994A70">
        <w:rPr>
          <w:rFonts w:ascii="David" w:hAnsi="David"/>
          <w:sz w:val="24"/>
          <w:rtl/>
        </w:rPr>
        <w:t>ו'</w:t>
      </w:r>
      <w:r w:rsidRPr="00994A70">
        <w:rPr>
          <w:rFonts w:ascii="David" w:hAnsi="David"/>
          <w:sz w:val="24"/>
          <w:rtl/>
        </w:rPr>
        <w:t xml:space="preserve">) (כמפורט בסעיף 4.1 לדוח ההצעה) </w:t>
      </w:r>
      <w:r w:rsidR="00820826" w:rsidRPr="00994A70">
        <w:rPr>
          <w:rFonts w:ascii="David" w:hAnsi="David"/>
          <w:sz w:val="24"/>
          <w:rtl/>
        </w:rPr>
        <w:t xml:space="preserve">שהינו </w:t>
      </w:r>
      <w:r w:rsidR="000C7284" w:rsidRPr="00994A70">
        <w:rPr>
          <w:rFonts w:ascii="David" w:hAnsi="David"/>
          <w:sz w:val="24"/>
          <w:rtl/>
        </w:rPr>
        <w:t xml:space="preserve">גבוה </w:t>
      </w:r>
      <w:r w:rsidR="004F7797" w:rsidRPr="00994A70">
        <w:rPr>
          <w:rFonts w:ascii="David" w:hAnsi="David"/>
          <w:sz w:val="24"/>
          <w:rtl/>
        </w:rPr>
        <w:t xml:space="preserve">מערכן </w:t>
      </w:r>
      <w:r w:rsidRPr="00994A70">
        <w:rPr>
          <w:rFonts w:ascii="David" w:hAnsi="David"/>
          <w:sz w:val="24"/>
          <w:rtl/>
        </w:rPr>
        <w:t xml:space="preserve">המתואם האמור, </w:t>
      </w:r>
      <w:r w:rsidRPr="00250A5E">
        <w:rPr>
          <w:rFonts w:ascii="David" w:hAnsi="David"/>
          <w:sz w:val="24"/>
          <w:rtl/>
        </w:rPr>
        <w:t>ולפיכך</w:t>
      </w:r>
      <w:r w:rsidR="001E4879" w:rsidRPr="00250A5E">
        <w:rPr>
          <w:rFonts w:ascii="David" w:hAnsi="David"/>
          <w:sz w:val="24"/>
          <w:rtl/>
        </w:rPr>
        <w:t xml:space="preserve"> </w:t>
      </w:r>
      <w:r w:rsidR="00690D26" w:rsidRPr="00250A5E">
        <w:rPr>
          <w:rFonts w:ascii="David" w:hAnsi="David"/>
          <w:sz w:val="24"/>
          <w:rtl/>
        </w:rPr>
        <w:t>צפויות להיות מונפקות בניכיון</w:t>
      </w:r>
      <w:r w:rsidRPr="00745E78">
        <w:rPr>
          <w:rFonts w:ascii="David" w:hAnsi="David"/>
          <w:sz w:val="24"/>
          <w:rtl/>
        </w:rPr>
        <w:t>.</w:t>
      </w:r>
    </w:p>
    <w:p w14:paraId="3720D4C1" w14:textId="502644C4" w:rsidR="004C1480" w:rsidRPr="00745E78" w:rsidRDefault="00C212E7" w:rsidP="008261F6">
      <w:pPr>
        <w:pStyle w:val="Bodytext2"/>
        <w:shd w:val="clear" w:color="auto" w:fill="auto"/>
        <w:spacing w:after="120" w:line="280" w:lineRule="atLeast"/>
        <w:ind w:left="1750" w:firstLine="0"/>
        <w:jc w:val="both"/>
        <w:rPr>
          <w:rtl/>
        </w:rPr>
      </w:pPr>
      <w:r w:rsidRPr="00745E78">
        <w:rPr>
          <w:rFonts w:hint="eastAsia"/>
          <w:rtl/>
        </w:rPr>
        <w:t>בהתאם</w:t>
      </w:r>
      <w:r w:rsidRPr="00745E78">
        <w:rPr>
          <w:rtl/>
        </w:rPr>
        <w:t xml:space="preserve"> </w:t>
      </w:r>
      <w:r w:rsidRPr="00745E78">
        <w:rPr>
          <w:rFonts w:hint="eastAsia"/>
          <w:rtl/>
        </w:rPr>
        <w:t>להחלטת</w:t>
      </w:r>
      <w:r w:rsidRPr="00745E78">
        <w:rPr>
          <w:rtl/>
        </w:rPr>
        <w:t xml:space="preserve"> </w:t>
      </w:r>
      <w:r w:rsidRPr="00745E78">
        <w:rPr>
          <w:rFonts w:hint="eastAsia"/>
          <w:rtl/>
        </w:rPr>
        <w:t>מיסוי</w:t>
      </w:r>
      <w:r w:rsidRPr="00745E78">
        <w:rPr>
          <w:rtl/>
        </w:rPr>
        <w:t xml:space="preserve"> </w:t>
      </w:r>
      <w:r w:rsidRPr="00745E78">
        <w:rPr>
          <w:rFonts w:hint="eastAsia"/>
          <w:rtl/>
        </w:rPr>
        <w:t>בהסכם</w:t>
      </w:r>
      <w:r w:rsidRPr="00745E78">
        <w:rPr>
          <w:rtl/>
        </w:rPr>
        <w:t xml:space="preserve"> (מסלול </w:t>
      </w:r>
      <w:r w:rsidRPr="00745E78">
        <w:rPr>
          <w:rFonts w:hint="eastAsia"/>
          <w:rtl/>
        </w:rPr>
        <w:t>ירוק</w:t>
      </w:r>
      <w:r w:rsidRPr="00745E78">
        <w:rPr>
          <w:rtl/>
        </w:rPr>
        <w:t xml:space="preserve">) </w:t>
      </w:r>
      <w:r w:rsidRPr="00745E78">
        <w:rPr>
          <w:rFonts w:hint="eastAsia"/>
          <w:rtl/>
        </w:rPr>
        <w:t>שקיבלה</w:t>
      </w:r>
      <w:r w:rsidRPr="00745E78">
        <w:rPr>
          <w:rtl/>
        </w:rPr>
        <w:t xml:space="preserve"> </w:t>
      </w:r>
      <w:r w:rsidRPr="00745E78">
        <w:rPr>
          <w:rFonts w:hint="eastAsia"/>
          <w:rtl/>
        </w:rPr>
        <w:t>החברה</w:t>
      </w:r>
      <w:r w:rsidRPr="00745E78">
        <w:rPr>
          <w:rtl/>
        </w:rPr>
        <w:t xml:space="preserve"> </w:t>
      </w:r>
      <w:r w:rsidRPr="00745E78">
        <w:rPr>
          <w:rFonts w:hint="eastAsia"/>
          <w:rtl/>
        </w:rPr>
        <w:t>מרשות</w:t>
      </w:r>
      <w:r w:rsidRPr="00745E78">
        <w:rPr>
          <w:rtl/>
        </w:rPr>
        <w:t xml:space="preserve"> </w:t>
      </w:r>
      <w:r w:rsidRPr="00745E78">
        <w:rPr>
          <w:rFonts w:hint="eastAsia"/>
          <w:rtl/>
        </w:rPr>
        <w:t>המיסים</w:t>
      </w:r>
      <w:r w:rsidRPr="00745E78">
        <w:rPr>
          <w:rtl/>
        </w:rPr>
        <w:t xml:space="preserve"> </w:t>
      </w:r>
      <w:r w:rsidRPr="00745E78">
        <w:rPr>
          <w:rFonts w:hint="eastAsia"/>
          <w:rtl/>
        </w:rPr>
        <w:t>ביום</w:t>
      </w:r>
      <w:r w:rsidRPr="00745E78">
        <w:rPr>
          <w:rtl/>
        </w:rPr>
        <w:t xml:space="preserve"> 10 באפריל 2022</w:t>
      </w:r>
      <w:r w:rsidR="00B92A17" w:rsidRPr="00745E78">
        <w:rPr>
          <w:rtl/>
        </w:rPr>
        <w:t xml:space="preserve">, שיעור הניכיון לצרכי מס של אגרות החוב (סדרה </w:t>
      </w:r>
      <w:r w:rsidR="00487624" w:rsidRPr="00745E78">
        <w:rPr>
          <w:rFonts w:hint="eastAsia"/>
          <w:rtl/>
        </w:rPr>
        <w:t>ו</w:t>
      </w:r>
      <w:r w:rsidR="00487624" w:rsidRPr="00745E78">
        <w:rPr>
          <w:rtl/>
        </w:rPr>
        <w:t>'</w:t>
      </w:r>
      <w:r w:rsidR="00B92A17" w:rsidRPr="00745E78">
        <w:rPr>
          <w:rtl/>
        </w:rPr>
        <w:t xml:space="preserve">) </w:t>
      </w:r>
      <w:r w:rsidR="00B92A17" w:rsidRPr="00745E78">
        <w:rPr>
          <w:rFonts w:hint="eastAsia"/>
          <w:rtl/>
        </w:rPr>
        <w:t>ייקבע</w:t>
      </w:r>
      <w:r w:rsidR="00B92A17" w:rsidRPr="00745E78">
        <w:rPr>
          <w:rtl/>
        </w:rPr>
        <w:t xml:space="preserve"> </w:t>
      </w:r>
      <w:r w:rsidR="00B92A17" w:rsidRPr="00745E78">
        <w:rPr>
          <w:rFonts w:hint="eastAsia"/>
          <w:rtl/>
        </w:rPr>
        <w:t>לפי</w:t>
      </w:r>
      <w:r w:rsidR="00B92A17" w:rsidRPr="00745E78">
        <w:rPr>
          <w:rtl/>
        </w:rPr>
        <w:t xml:space="preserve"> </w:t>
      </w:r>
      <w:r w:rsidR="00B92A17" w:rsidRPr="00745E78">
        <w:rPr>
          <w:rFonts w:hint="eastAsia"/>
          <w:rtl/>
        </w:rPr>
        <w:t>נוסחה</w:t>
      </w:r>
      <w:r w:rsidR="00B92A17" w:rsidRPr="00745E78">
        <w:rPr>
          <w:rtl/>
        </w:rPr>
        <w:t xml:space="preserve"> </w:t>
      </w:r>
      <w:r w:rsidR="00B92A17" w:rsidRPr="00745E78">
        <w:rPr>
          <w:rFonts w:hint="eastAsia"/>
          <w:rtl/>
        </w:rPr>
        <w:t>המשקללת</w:t>
      </w:r>
      <w:r w:rsidR="00B92A17" w:rsidRPr="00745E78">
        <w:rPr>
          <w:rtl/>
        </w:rPr>
        <w:t xml:space="preserve"> </w:t>
      </w:r>
      <w:r w:rsidR="00B92A17" w:rsidRPr="00745E78">
        <w:rPr>
          <w:rFonts w:hint="eastAsia"/>
          <w:rtl/>
        </w:rPr>
        <w:t>את</w:t>
      </w:r>
      <w:r w:rsidR="00B92A17" w:rsidRPr="00745E78">
        <w:rPr>
          <w:rtl/>
        </w:rPr>
        <w:t xml:space="preserve"> </w:t>
      </w:r>
      <w:r w:rsidR="00B92A17" w:rsidRPr="00745E78">
        <w:rPr>
          <w:rFonts w:hint="eastAsia"/>
          <w:rtl/>
        </w:rPr>
        <w:t>שיעורי</w:t>
      </w:r>
      <w:r w:rsidR="00B92A17" w:rsidRPr="00745E78">
        <w:rPr>
          <w:rtl/>
        </w:rPr>
        <w:t xml:space="preserve"> </w:t>
      </w:r>
      <w:r w:rsidR="00B92A17" w:rsidRPr="00745E78">
        <w:rPr>
          <w:rFonts w:hint="eastAsia"/>
          <w:rtl/>
        </w:rPr>
        <w:t>הניכיון</w:t>
      </w:r>
      <w:r w:rsidR="00B92A17" w:rsidRPr="00745E78">
        <w:rPr>
          <w:rtl/>
        </w:rPr>
        <w:t xml:space="preserve"> </w:t>
      </w:r>
      <w:r w:rsidR="00B92A17" w:rsidRPr="00745E78">
        <w:rPr>
          <w:rFonts w:hint="eastAsia"/>
          <w:rtl/>
        </w:rPr>
        <w:t>השונים</w:t>
      </w:r>
      <w:r w:rsidR="00B92A17" w:rsidRPr="00745E78">
        <w:rPr>
          <w:rtl/>
        </w:rPr>
        <w:t xml:space="preserve"> </w:t>
      </w:r>
      <w:r w:rsidR="00B92A17" w:rsidRPr="00745E78">
        <w:rPr>
          <w:rFonts w:hint="eastAsia"/>
          <w:rtl/>
        </w:rPr>
        <w:t>של</w:t>
      </w:r>
      <w:r w:rsidR="00B92A17" w:rsidRPr="00745E78">
        <w:rPr>
          <w:rtl/>
        </w:rPr>
        <w:t xml:space="preserve"> </w:t>
      </w:r>
      <w:r w:rsidR="00B92A17" w:rsidRPr="00745E78">
        <w:rPr>
          <w:rFonts w:hint="eastAsia"/>
          <w:rtl/>
        </w:rPr>
        <w:t>הסדרה</w:t>
      </w:r>
      <w:r w:rsidR="00B92A17" w:rsidRPr="00745E78">
        <w:rPr>
          <w:rtl/>
        </w:rPr>
        <w:t xml:space="preserve">, </w:t>
      </w:r>
      <w:r w:rsidR="00B92A17" w:rsidRPr="00745E78">
        <w:rPr>
          <w:rFonts w:hint="eastAsia"/>
          <w:rtl/>
        </w:rPr>
        <w:t>ככל</w:t>
      </w:r>
      <w:r w:rsidR="00B92A17" w:rsidRPr="00745E78">
        <w:rPr>
          <w:rtl/>
        </w:rPr>
        <w:t xml:space="preserve"> </w:t>
      </w:r>
      <w:r w:rsidR="00B92A17" w:rsidRPr="00745E78">
        <w:rPr>
          <w:rFonts w:hint="eastAsia"/>
          <w:rtl/>
        </w:rPr>
        <w:t>שיהיו</w:t>
      </w:r>
      <w:r w:rsidR="00B92A17" w:rsidRPr="00745E78">
        <w:rPr>
          <w:rtl/>
        </w:rPr>
        <w:t xml:space="preserve"> ("</w:t>
      </w:r>
      <w:r w:rsidR="00B92A17" w:rsidRPr="00745E78">
        <w:rPr>
          <w:rFonts w:hint="eastAsia"/>
          <w:b/>
          <w:bCs/>
          <w:rtl/>
        </w:rPr>
        <w:t>שיעור</w:t>
      </w:r>
      <w:r w:rsidR="00B92A17" w:rsidRPr="00745E78">
        <w:rPr>
          <w:b/>
          <w:bCs/>
          <w:rtl/>
        </w:rPr>
        <w:t xml:space="preserve"> </w:t>
      </w:r>
      <w:r w:rsidR="00B92A17" w:rsidRPr="00745E78">
        <w:rPr>
          <w:rFonts w:hint="eastAsia"/>
          <w:b/>
          <w:bCs/>
          <w:rtl/>
        </w:rPr>
        <w:t>הניכיון</w:t>
      </w:r>
      <w:r w:rsidR="00B92A17" w:rsidRPr="00745E78">
        <w:rPr>
          <w:b/>
          <w:bCs/>
          <w:rtl/>
        </w:rPr>
        <w:t xml:space="preserve"> </w:t>
      </w:r>
      <w:r w:rsidR="00B92A17" w:rsidRPr="00745E78">
        <w:rPr>
          <w:rFonts w:hint="eastAsia"/>
          <w:b/>
          <w:bCs/>
          <w:rtl/>
        </w:rPr>
        <w:t>המשוקלל</w:t>
      </w:r>
      <w:r w:rsidR="00B92A17" w:rsidRPr="00745E78">
        <w:rPr>
          <w:rtl/>
        </w:rPr>
        <w:t>").</w:t>
      </w:r>
      <w:r w:rsidR="00B92A17" w:rsidRPr="00745E78">
        <w:rPr>
          <w:rFonts w:hint="eastAsia"/>
          <w:rtl/>
        </w:rPr>
        <w:t> </w:t>
      </w:r>
      <w:r w:rsidR="004C1480" w:rsidRPr="00745E78">
        <w:rPr>
          <w:rFonts w:hint="eastAsia"/>
          <w:rtl/>
        </w:rPr>
        <w:t>לפיכך</w:t>
      </w:r>
      <w:r w:rsidR="004C1480" w:rsidRPr="00745E78">
        <w:rPr>
          <w:rtl/>
        </w:rPr>
        <w:t xml:space="preserve">, </w:t>
      </w:r>
      <w:r w:rsidR="004C1480" w:rsidRPr="00745E78">
        <w:rPr>
          <w:rFonts w:hint="eastAsia"/>
          <w:rtl/>
        </w:rPr>
        <w:t>לאחר</w:t>
      </w:r>
      <w:r w:rsidR="004C1480" w:rsidRPr="00745E78">
        <w:rPr>
          <w:rtl/>
        </w:rPr>
        <w:t xml:space="preserve"> </w:t>
      </w:r>
      <w:r w:rsidR="004C1480" w:rsidRPr="00745E78">
        <w:rPr>
          <w:rFonts w:hint="eastAsia"/>
          <w:rtl/>
        </w:rPr>
        <w:t>הרחבת</w:t>
      </w:r>
      <w:r w:rsidR="004C1480" w:rsidRPr="00745E78">
        <w:rPr>
          <w:rtl/>
        </w:rPr>
        <w:t xml:space="preserve"> </w:t>
      </w:r>
      <w:r w:rsidR="004C1480" w:rsidRPr="00745E78">
        <w:rPr>
          <w:rFonts w:hint="eastAsia"/>
          <w:rtl/>
        </w:rPr>
        <w:t>סדרת</w:t>
      </w:r>
      <w:r w:rsidR="004C1480" w:rsidRPr="00745E78">
        <w:rPr>
          <w:rtl/>
        </w:rPr>
        <w:t xml:space="preserve"> אגרות החוב (סדרה </w:t>
      </w:r>
      <w:r w:rsidR="004C1480" w:rsidRPr="00745E78">
        <w:rPr>
          <w:rFonts w:hint="eastAsia"/>
          <w:rtl/>
        </w:rPr>
        <w:t>ו</w:t>
      </w:r>
      <w:r w:rsidR="004C1480" w:rsidRPr="00745E78">
        <w:rPr>
          <w:rtl/>
        </w:rPr>
        <w:t xml:space="preserve">') על-פי דוח הצעה זה ולפני רישומן למסחר, </w:t>
      </w:r>
      <w:r w:rsidR="004C1480" w:rsidRPr="00745E78">
        <w:rPr>
          <w:rFonts w:hint="eastAsia"/>
          <w:rtl/>
        </w:rPr>
        <w:t>תחשב</w:t>
      </w:r>
      <w:r w:rsidR="004C1480" w:rsidRPr="00745E78">
        <w:rPr>
          <w:rtl/>
        </w:rPr>
        <w:t xml:space="preserve"> החברה, </w:t>
      </w:r>
      <w:r w:rsidR="004C1480" w:rsidRPr="00745E78">
        <w:rPr>
          <w:rFonts w:hint="eastAsia"/>
          <w:rtl/>
        </w:rPr>
        <w:t>בהתאם</w:t>
      </w:r>
      <w:r w:rsidR="004C1480" w:rsidRPr="00745E78">
        <w:rPr>
          <w:rtl/>
        </w:rPr>
        <w:t xml:space="preserve"> </w:t>
      </w:r>
      <w:r w:rsidR="004C1480" w:rsidRPr="00745E78">
        <w:rPr>
          <w:rFonts w:hint="eastAsia"/>
          <w:rtl/>
        </w:rPr>
        <w:t>לאישור</w:t>
      </w:r>
      <w:r w:rsidR="004C1480" w:rsidRPr="00745E78">
        <w:rPr>
          <w:rtl/>
        </w:rPr>
        <w:t xml:space="preserve"> </w:t>
      </w:r>
      <w:r w:rsidR="004C1480" w:rsidRPr="00745E78">
        <w:rPr>
          <w:rFonts w:hint="eastAsia"/>
          <w:rtl/>
        </w:rPr>
        <w:t>הניכיון</w:t>
      </w:r>
      <w:r w:rsidR="004C1480" w:rsidRPr="00745E78">
        <w:rPr>
          <w:rtl/>
        </w:rPr>
        <w:t xml:space="preserve"> </w:t>
      </w:r>
      <w:r w:rsidR="004C1480" w:rsidRPr="00745E78">
        <w:rPr>
          <w:rFonts w:hint="eastAsia"/>
          <w:rtl/>
        </w:rPr>
        <w:t>המשוקלל</w:t>
      </w:r>
      <w:r w:rsidR="004C1480" w:rsidRPr="00745E78">
        <w:rPr>
          <w:rtl/>
        </w:rPr>
        <w:t xml:space="preserve">, את שיעור הניכיון המשוקלל (אשר יהיה אחיד בגין </w:t>
      </w:r>
      <w:r w:rsidR="004C1480" w:rsidRPr="00745E78">
        <w:rPr>
          <w:rFonts w:hint="eastAsia"/>
          <w:rtl/>
        </w:rPr>
        <w:t>כל</w:t>
      </w:r>
      <w:r w:rsidR="004C1480" w:rsidRPr="00745E78">
        <w:rPr>
          <w:rtl/>
        </w:rPr>
        <w:t xml:space="preserve"> אגרות החוב (סדרה </w:t>
      </w:r>
      <w:r w:rsidR="00CA0B56" w:rsidRPr="00745E78">
        <w:rPr>
          <w:rFonts w:hint="eastAsia"/>
          <w:rtl/>
        </w:rPr>
        <w:t>ו</w:t>
      </w:r>
      <w:r w:rsidR="004C1480" w:rsidRPr="00745E78">
        <w:rPr>
          <w:rtl/>
        </w:rPr>
        <w:t xml:space="preserve">') </w:t>
      </w:r>
      <w:r w:rsidR="004C1480" w:rsidRPr="00745E78">
        <w:rPr>
          <w:rFonts w:hint="eastAsia"/>
          <w:rtl/>
        </w:rPr>
        <w:t>שיהיו</w:t>
      </w:r>
      <w:r w:rsidR="004C1480" w:rsidRPr="00745E78">
        <w:rPr>
          <w:rtl/>
        </w:rPr>
        <w:t xml:space="preserve"> </w:t>
      </w:r>
      <w:r w:rsidR="004C1480" w:rsidRPr="00745E78">
        <w:rPr>
          <w:rFonts w:hint="eastAsia"/>
          <w:rtl/>
        </w:rPr>
        <w:t>במחזור</w:t>
      </w:r>
      <w:r w:rsidR="004C1480" w:rsidRPr="00745E78">
        <w:rPr>
          <w:rtl/>
        </w:rPr>
        <w:t xml:space="preserve"> </w:t>
      </w:r>
      <w:r w:rsidR="004C1480" w:rsidRPr="00745E78">
        <w:rPr>
          <w:rFonts w:hint="eastAsia"/>
          <w:rtl/>
        </w:rPr>
        <w:t>באותה</w:t>
      </w:r>
      <w:r w:rsidR="004C1480" w:rsidRPr="00745E78">
        <w:rPr>
          <w:rtl/>
        </w:rPr>
        <w:t xml:space="preserve"> </w:t>
      </w:r>
      <w:r w:rsidR="004C1480" w:rsidRPr="00745E78">
        <w:rPr>
          <w:rFonts w:hint="eastAsia"/>
          <w:rtl/>
        </w:rPr>
        <w:t>עת</w:t>
      </w:r>
      <w:r w:rsidR="004C1480" w:rsidRPr="00745E78">
        <w:rPr>
          <w:rtl/>
        </w:rPr>
        <w:t xml:space="preserve">), </w:t>
      </w:r>
      <w:r w:rsidR="004C1480" w:rsidRPr="00745E78">
        <w:rPr>
          <w:rFonts w:hint="eastAsia"/>
          <w:rtl/>
        </w:rPr>
        <w:t>וכן</w:t>
      </w:r>
      <w:r w:rsidR="004C1480" w:rsidRPr="00745E78">
        <w:rPr>
          <w:rtl/>
        </w:rPr>
        <w:t xml:space="preserve"> </w:t>
      </w:r>
      <w:r w:rsidR="004C1480" w:rsidRPr="00745E78">
        <w:rPr>
          <w:rFonts w:hint="eastAsia"/>
          <w:rtl/>
        </w:rPr>
        <w:t>תפרסם</w:t>
      </w:r>
      <w:r w:rsidR="004C1480" w:rsidRPr="00745E78">
        <w:rPr>
          <w:rtl/>
        </w:rPr>
        <w:t xml:space="preserve"> </w:t>
      </w:r>
      <w:r w:rsidR="004C1480" w:rsidRPr="00745E78">
        <w:rPr>
          <w:rFonts w:hint="eastAsia"/>
          <w:rtl/>
        </w:rPr>
        <w:t>דוח</w:t>
      </w:r>
      <w:r w:rsidR="004C1480" w:rsidRPr="00745E78">
        <w:rPr>
          <w:rtl/>
        </w:rPr>
        <w:t xml:space="preserve"> </w:t>
      </w:r>
      <w:proofErr w:type="spellStart"/>
      <w:r w:rsidR="004C1480" w:rsidRPr="00745E78">
        <w:rPr>
          <w:rFonts w:hint="eastAsia"/>
          <w:rtl/>
        </w:rPr>
        <w:t>מיידי</w:t>
      </w:r>
      <w:proofErr w:type="spellEnd"/>
      <w:r w:rsidR="004C1480" w:rsidRPr="00745E78">
        <w:rPr>
          <w:rtl/>
        </w:rPr>
        <w:t xml:space="preserve"> (לפני </w:t>
      </w:r>
      <w:r w:rsidR="004C1480" w:rsidRPr="00745E78">
        <w:rPr>
          <w:rFonts w:hint="eastAsia"/>
          <w:rtl/>
        </w:rPr>
        <w:t>הרישום</w:t>
      </w:r>
      <w:r w:rsidR="004C1480" w:rsidRPr="00745E78">
        <w:rPr>
          <w:rtl/>
        </w:rPr>
        <w:t xml:space="preserve"> </w:t>
      </w:r>
      <w:r w:rsidR="004C1480" w:rsidRPr="00745E78">
        <w:rPr>
          <w:rFonts w:hint="eastAsia"/>
          <w:rtl/>
        </w:rPr>
        <w:t>למסחר</w:t>
      </w:r>
      <w:r w:rsidR="004C1480" w:rsidRPr="00745E78">
        <w:rPr>
          <w:rtl/>
        </w:rPr>
        <w:t xml:space="preserve"> </w:t>
      </w:r>
      <w:r w:rsidR="004C1480" w:rsidRPr="00745E78">
        <w:rPr>
          <w:rFonts w:hint="eastAsia"/>
          <w:rtl/>
        </w:rPr>
        <w:t>של</w:t>
      </w:r>
      <w:r w:rsidR="004C1480" w:rsidRPr="00745E78">
        <w:rPr>
          <w:rtl/>
        </w:rPr>
        <w:t xml:space="preserve"> </w:t>
      </w:r>
      <w:r w:rsidR="004C1480" w:rsidRPr="00745E78">
        <w:rPr>
          <w:rFonts w:hint="eastAsia"/>
          <w:rtl/>
        </w:rPr>
        <w:t>אגרות</w:t>
      </w:r>
      <w:r w:rsidR="004C1480" w:rsidRPr="00745E78">
        <w:rPr>
          <w:rtl/>
        </w:rPr>
        <w:t xml:space="preserve"> </w:t>
      </w:r>
      <w:r w:rsidR="004C1480" w:rsidRPr="00745E78">
        <w:rPr>
          <w:rFonts w:hint="eastAsia"/>
          <w:rtl/>
        </w:rPr>
        <w:t>החוב</w:t>
      </w:r>
      <w:r w:rsidR="004C1480" w:rsidRPr="00745E78">
        <w:rPr>
          <w:rtl/>
        </w:rPr>
        <w:t xml:space="preserve"> (סדרה </w:t>
      </w:r>
      <w:r w:rsidR="00CA0B56" w:rsidRPr="00745E78">
        <w:rPr>
          <w:rFonts w:hint="eastAsia"/>
          <w:rtl/>
        </w:rPr>
        <w:t>ו</w:t>
      </w:r>
      <w:r w:rsidR="004C1480" w:rsidRPr="00745E78">
        <w:rPr>
          <w:rtl/>
        </w:rPr>
        <w:t xml:space="preserve">') </w:t>
      </w:r>
      <w:r w:rsidR="004C1480" w:rsidRPr="00745E78">
        <w:rPr>
          <w:rFonts w:hint="eastAsia"/>
          <w:rtl/>
        </w:rPr>
        <w:t>שתונפקנה</w:t>
      </w:r>
      <w:r w:rsidR="004C1480" w:rsidRPr="00745E78">
        <w:rPr>
          <w:rtl/>
        </w:rPr>
        <w:t xml:space="preserve"> </w:t>
      </w:r>
      <w:r w:rsidR="004C1480" w:rsidRPr="00745E78">
        <w:rPr>
          <w:rFonts w:hint="eastAsia"/>
          <w:rtl/>
        </w:rPr>
        <w:t>אך</w:t>
      </w:r>
      <w:r w:rsidR="004C1480" w:rsidRPr="00745E78">
        <w:rPr>
          <w:rtl/>
        </w:rPr>
        <w:t xml:space="preserve"> </w:t>
      </w:r>
      <w:r w:rsidR="004C1480" w:rsidRPr="00745E78">
        <w:rPr>
          <w:rFonts w:hint="eastAsia"/>
          <w:rtl/>
        </w:rPr>
        <w:t>ככל</w:t>
      </w:r>
      <w:r w:rsidR="004C1480" w:rsidRPr="00745E78">
        <w:rPr>
          <w:rtl/>
        </w:rPr>
        <w:t xml:space="preserve"> </w:t>
      </w:r>
      <w:r w:rsidR="004C1480" w:rsidRPr="00745E78">
        <w:rPr>
          <w:rFonts w:hint="eastAsia"/>
          <w:rtl/>
        </w:rPr>
        <w:t>הניתן</w:t>
      </w:r>
      <w:r w:rsidR="004C1480" w:rsidRPr="00745E78">
        <w:rPr>
          <w:rtl/>
        </w:rPr>
        <w:t xml:space="preserve"> </w:t>
      </w:r>
      <w:r w:rsidR="004C1480" w:rsidRPr="00745E78">
        <w:rPr>
          <w:rFonts w:hint="eastAsia"/>
          <w:rtl/>
        </w:rPr>
        <w:t>יחד</w:t>
      </w:r>
      <w:r w:rsidR="004C1480" w:rsidRPr="00745E78">
        <w:rPr>
          <w:rtl/>
        </w:rPr>
        <w:t xml:space="preserve"> </w:t>
      </w:r>
      <w:r w:rsidR="004C1480" w:rsidRPr="00745E78">
        <w:rPr>
          <w:rFonts w:hint="eastAsia"/>
          <w:rtl/>
        </w:rPr>
        <w:t>עם</w:t>
      </w:r>
      <w:r w:rsidR="004C1480" w:rsidRPr="00745E78">
        <w:rPr>
          <w:rtl/>
        </w:rPr>
        <w:t xml:space="preserve"> </w:t>
      </w:r>
      <w:r w:rsidR="004C1480" w:rsidRPr="00745E78">
        <w:rPr>
          <w:rFonts w:hint="eastAsia"/>
          <w:rtl/>
        </w:rPr>
        <w:t>תוצאות</w:t>
      </w:r>
      <w:r w:rsidR="004C1480" w:rsidRPr="00745E78">
        <w:rPr>
          <w:rtl/>
        </w:rPr>
        <w:t xml:space="preserve"> </w:t>
      </w:r>
      <w:r w:rsidR="004C1480" w:rsidRPr="00745E78">
        <w:rPr>
          <w:rFonts w:hint="eastAsia"/>
          <w:rtl/>
        </w:rPr>
        <w:t>ההנפקה</w:t>
      </w:r>
      <w:r w:rsidR="004C1480" w:rsidRPr="00745E78">
        <w:rPr>
          <w:rtl/>
        </w:rPr>
        <w:t xml:space="preserve">), </w:t>
      </w:r>
      <w:r w:rsidR="004C1480" w:rsidRPr="00745E78">
        <w:rPr>
          <w:rFonts w:hint="eastAsia"/>
          <w:rtl/>
        </w:rPr>
        <w:t>בו</w:t>
      </w:r>
      <w:r w:rsidR="004C1480" w:rsidRPr="00745E78">
        <w:rPr>
          <w:rtl/>
        </w:rPr>
        <w:t xml:space="preserve"> </w:t>
      </w:r>
      <w:r w:rsidR="004C1480" w:rsidRPr="00745E78">
        <w:rPr>
          <w:rFonts w:hint="eastAsia"/>
          <w:rtl/>
        </w:rPr>
        <w:t>תודיע</w:t>
      </w:r>
      <w:r w:rsidR="004C1480" w:rsidRPr="00745E78">
        <w:rPr>
          <w:rtl/>
        </w:rPr>
        <w:t xml:space="preserve"> את </w:t>
      </w:r>
      <w:r w:rsidR="004C1480" w:rsidRPr="00745E78">
        <w:rPr>
          <w:rFonts w:hint="eastAsia"/>
          <w:rtl/>
        </w:rPr>
        <w:t>שיעור</w:t>
      </w:r>
      <w:r w:rsidR="004C1480" w:rsidRPr="00745E78">
        <w:rPr>
          <w:rtl/>
        </w:rPr>
        <w:t xml:space="preserve"> הניכיון המשוקלל </w:t>
      </w:r>
      <w:r w:rsidR="004C1480" w:rsidRPr="00745E78">
        <w:rPr>
          <w:rFonts w:hint="eastAsia"/>
          <w:rtl/>
        </w:rPr>
        <w:t>האחיד</w:t>
      </w:r>
      <w:r w:rsidR="004C1480" w:rsidRPr="00745E78">
        <w:rPr>
          <w:rtl/>
        </w:rPr>
        <w:t xml:space="preserve"> </w:t>
      </w:r>
      <w:r w:rsidR="004C1480" w:rsidRPr="00745E78">
        <w:rPr>
          <w:rFonts w:hint="eastAsia"/>
          <w:rtl/>
        </w:rPr>
        <w:t>לכל</w:t>
      </w:r>
      <w:r w:rsidR="004C1480" w:rsidRPr="00745E78">
        <w:rPr>
          <w:rtl/>
        </w:rPr>
        <w:t xml:space="preserve"> </w:t>
      </w:r>
      <w:r w:rsidR="004C1480" w:rsidRPr="00745E78">
        <w:rPr>
          <w:rFonts w:hint="eastAsia"/>
          <w:rtl/>
        </w:rPr>
        <w:t>הסדרה</w:t>
      </w:r>
      <w:r w:rsidR="004C1480" w:rsidRPr="00745E78">
        <w:rPr>
          <w:rtl/>
        </w:rPr>
        <w:t xml:space="preserve">. במועדי הפדיון של אגרות החוב (סדרה </w:t>
      </w:r>
      <w:r w:rsidR="00D33D60" w:rsidRPr="00745E78">
        <w:rPr>
          <w:rFonts w:hint="eastAsia"/>
          <w:rtl/>
        </w:rPr>
        <w:t>ו</w:t>
      </w:r>
      <w:r w:rsidR="004C1480" w:rsidRPr="00745E78">
        <w:rPr>
          <w:rtl/>
        </w:rPr>
        <w:t xml:space="preserve">') </w:t>
      </w:r>
      <w:r w:rsidR="004C1480" w:rsidRPr="00745E78">
        <w:rPr>
          <w:rFonts w:hint="eastAsia"/>
          <w:rtl/>
        </w:rPr>
        <w:t>ינוכה</w:t>
      </w:r>
      <w:r w:rsidR="004C1480" w:rsidRPr="00745E78">
        <w:rPr>
          <w:rtl/>
        </w:rPr>
        <w:t xml:space="preserve"> מס </w:t>
      </w:r>
      <w:r w:rsidR="004C1480" w:rsidRPr="00745E78">
        <w:rPr>
          <w:rFonts w:hint="eastAsia"/>
          <w:rtl/>
        </w:rPr>
        <w:t>לפי</w:t>
      </w:r>
      <w:r w:rsidR="004C1480" w:rsidRPr="00745E78">
        <w:rPr>
          <w:rtl/>
        </w:rPr>
        <w:t xml:space="preserve"> שיעור הניכיון המשוקלל </w:t>
      </w:r>
      <w:r w:rsidR="004C1480" w:rsidRPr="00745E78">
        <w:rPr>
          <w:rFonts w:hint="eastAsia"/>
          <w:rtl/>
        </w:rPr>
        <w:t>כאמור</w:t>
      </w:r>
      <w:r w:rsidR="004C1480" w:rsidRPr="00745E78">
        <w:rPr>
          <w:rtl/>
        </w:rPr>
        <w:t xml:space="preserve"> ובהתאם להוראות הדין, </w:t>
      </w:r>
      <w:r w:rsidR="004C1480" w:rsidRPr="00745E78">
        <w:rPr>
          <w:rFonts w:hint="eastAsia"/>
          <w:rtl/>
        </w:rPr>
        <w:t>ויחולו</w:t>
      </w:r>
      <w:r w:rsidR="004C1480" w:rsidRPr="00745E78">
        <w:rPr>
          <w:rtl/>
        </w:rPr>
        <w:t xml:space="preserve"> </w:t>
      </w:r>
      <w:r w:rsidR="004C1480" w:rsidRPr="00745E78">
        <w:rPr>
          <w:rFonts w:hint="eastAsia"/>
          <w:rtl/>
        </w:rPr>
        <w:t>כל</w:t>
      </w:r>
      <w:r w:rsidR="004C1480" w:rsidRPr="00745E78">
        <w:rPr>
          <w:rtl/>
        </w:rPr>
        <w:t xml:space="preserve"> </w:t>
      </w:r>
      <w:r w:rsidR="004C1480" w:rsidRPr="00745E78">
        <w:rPr>
          <w:rFonts w:hint="eastAsia"/>
          <w:rtl/>
        </w:rPr>
        <w:t>יתר</w:t>
      </w:r>
      <w:r w:rsidR="004C1480" w:rsidRPr="00745E78">
        <w:rPr>
          <w:rtl/>
        </w:rPr>
        <w:t xml:space="preserve"> </w:t>
      </w:r>
      <w:r w:rsidR="004C1480" w:rsidRPr="00745E78">
        <w:rPr>
          <w:rFonts w:hint="eastAsia"/>
          <w:rtl/>
        </w:rPr>
        <w:t>הוראות</w:t>
      </w:r>
      <w:r w:rsidR="004C1480" w:rsidRPr="00745E78">
        <w:rPr>
          <w:rtl/>
        </w:rPr>
        <w:t xml:space="preserve"> </w:t>
      </w:r>
      <w:r w:rsidR="004C1480" w:rsidRPr="00745E78">
        <w:rPr>
          <w:rFonts w:hint="eastAsia"/>
          <w:rtl/>
        </w:rPr>
        <w:t>הדין</w:t>
      </w:r>
      <w:r w:rsidR="004C1480" w:rsidRPr="00745E78">
        <w:rPr>
          <w:rtl/>
        </w:rPr>
        <w:t xml:space="preserve"> </w:t>
      </w:r>
      <w:r w:rsidR="004C1480" w:rsidRPr="00745E78">
        <w:rPr>
          <w:rFonts w:hint="eastAsia"/>
          <w:rtl/>
        </w:rPr>
        <w:t>הנוגעות</w:t>
      </w:r>
      <w:r w:rsidR="004C1480" w:rsidRPr="00745E78">
        <w:rPr>
          <w:rtl/>
        </w:rPr>
        <w:t xml:space="preserve"> </w:t>
      </w:r>
      <w:r w:rsidR="004C1480" w:rsidRPr="00745E78">
        <w:rPr>
          <w:rFonts w:hint="eastAsia"/>
          <w:rtl/>
        </w:rPr>
        <w:t>למיסוי</w:t>
      </w:r>
      <w:r w:rsidR="004C1480" w:rsidRPr="00745E78">
        <w:rPr>
          <w:rtl/>
        </w:rPr>
        <w:t xml:space="preserve"> </w:t>
      </w:r>
      <w:r w:rsidR="004C1480" w:rsidRPr="00745E78">
        <w:rPr>
          <w:rFonts w:hint="eastAsia"/>
          <w:rtl/>
        </w:rPr>
        <w:t>דמי</w:t>
      </w:r>
      <w:r w:rsidR="004C1480" w:rsidRPr="00745E78">
        <w:rPr>
          <w:rtl/>
        </w:rPr>
        <w:t xml:space="preserve"> </w:t>
      </w:r>
      <w:r w:rsidR="004C1480" w:rsidRPr="00745E78">
        <w:rPr>
          <w:rFonts w:hint="eastAsia"/>
          <w:rtl/>
        </w:rPr>
        <w:t>ניכיון</w:t>
      </w:r>
      <w:r w:rsidR="004C1480" w:rsidRPr="00745E78">
        <w:rPr>
          <w:rtl/>
        </w:rPr>
        <w:t>.</w:t>
      </w:r>
    </w:p>
    <w:p w14:paraId="314596E1" w14:textId="31CF41FC" w:rsidR="00820826" w:rsidRPr="00745E78" w:rsidRDefault="00B92A17" w:rsidP="008261F6">
      <w:pPr>
        <w:pStyle w:val="Bodytext2"/>
        <w:shd w:val="clear" w:color="auto" w:fill="auto"/>
        <w:spacing w:after="120" w:line="280" w:lineRule="atLeast"/>
        <w:ind w:left="1750" w:firstLine="0"/>
        <w:jc w:val="both"/>
      </w:pPr>
      <w:r w:rsidRPr="00745E78">
        <w:rPr>
          <w:rtl/>
        </w:rPr>
        <w:t xml:space="preserve">במקרה בו תנפיק החברה בעתיד אגרות חוב (סדרה </w:t>
      </w:r>
      <w:r w:rsidR="00487624" w:rsidRPr="00745E78">
        <w:rPr>
          <w:rtl/>
        </w:rPr>
        <w:t>ו'</w:t>
      </w:r>
      <w:r w:rsidRPr="00745E78">
        <w:rPr>
          <w:rtl/>
        </w:rPr>
        <w:t xml:space="preserve">) נוספות, בדרך כלשהי, בשיעור ניכיון, החברה תחשב (לאחר הרחבת הסדרה ולפני רישומן למסחר של אגרות החוב האמורות), בהתאם לאישור הניכיון המשוקלל, את שיעור הניכיון המשוקלל (אשר יהיה אחיד בגין כל אגרות החוב (סדרה </w:t>
      </w:r>
      <w:r w:rsidR="00487624" w:rsidRPr="00745E78">
        <w:rPr>
          <w:rtl/>
        </w:rPr>
        <w:t>ו'</w:t>
      </w:r>
      <w:r w:rsidRPr="00745E78">
        <w:rPr>
          <w:rtl/>
        </w:rPr>
        <w:t xml:space="preserve">) שיהיו במחזור באותה עת), וכן תפרסם דוח </w:t>
      </w:r>
      <w:proofErr w:type="spellStart"/>
      <w:r w:rsidRPr="00745E78">
        <w:rPr>
          <w:rtl/>
        </w:rPr>
        <w:t>מיידי</w:t>
      </w:r>
      <w:proofErr w:type="spellEnd"/>
      <w:r w:rsidRPr="00745E78">
        <w:rPr>
          <w:rtl/>
        </w:rPr>
        <w:t xml:space="preserve"> (לפני הרישום למסחר של אגרות החוב (סדרה </w:t>
      </w:r>
      <w:r w:rsidR="00487624" w:rsidRPr="00745E78">
        <w:rPr>
          <w:rtl/>
        </w:rPr>
        <w:t>ו'</w:t>
      </w:r>
      <w:r w:rsidRPr="00745E78">
        <w:rPr>
          <w:rtl/>
        </w:rPr>
        <w:t xml:space="preserve">) שתונפקנה אך ככל הניתן יחד עם תוצאות ההנפקה), בו תודיע את שיעור הניכיון המשוקלל האחיד לכל הסדרה. במועדי הפדיון של אגרות החוב (סדרה </w:t>
      </w:r>
      <w:r w:rsidR="00487624" w:rsidRPr="00745E78">
        <w:rPr>
          <w:rtl/>
        </w:rPr>
        <w:t>ו'</w:t>
      </w:r>
      <w:r w:rsidRPr="00745E78">
        <w:rPr>
          <w:rtl/>
        </w:rPr>
        <w:t xml:space="preserve">) ינוכה מס לפי שיעור הניכיון המשוקלל כאמור ובהתאם להוראות הדין, ויחולו כל יתר הוראות הדין הנוגעות למיסוי דמי ניכיון. </w:t>
      </w:r>
    </w:p>
    <w:p w14:paraId="55B9F2BB" w14:textId="0F84F96B" w:rsidR="00B92A17" w:rsidRPr="00745E78" w:rsidRDefault="00B92A17" w:rsidP="008261F6">
      <w:pPr>
        <w:pStyle w:val="Bodytext2"/>
        <w:shd w:val="clear" w:color="auto" w:fill="auto"/>
        <w:spacing w:after="120" w:line="280" w:lineRule="atLeast"/>
        <w:ind w:left="1750" w:firstLine="0"/>
        <w:jc w:val="both"/>
        <w:rPr>
          <w:b/>
          <w:rtl/>
        </w:rPr>
      </w:pPr>
      <w:r w:rsidRPr="00745E78">
        <w:rPr>
          <w:rtl/>
        </w:rPr>
        <w:t xml:space="preserve">בהתאם לאמור לעיל, ייתכנו מקרים בהם ינוכה מס במקור בגין דמי ניכיון בשיעור הגבוה מהניכיון שנקבע למי שהחזיק אגרות חוב ערב הרחבת הסדרה. במקרה זה נישום שהחזיק את אגרות החוב (סדרה </w:t>
      </w:r>
      <w:r w:rsidR="00487624" w:rsidRPr="00745E78">
        <w:rPr>
          <w:rtl/>
        </w:rPr>
        <w:t>ו'</w:t>
      </w:r>
      <w:r w:rsidRPr="00745E78">
        <w:rPr>
          <w:rtl/>
        </w:rPr>
        <w:t xml:space="preserve">) לפני הרחבתה ועד פירעון אגרות החוב (סדרה </w:t>
      </w:r>
      <w:r w:rsidR="00487624" w:rsidRPr="00745E78">
        <w:rPr>
          <w:rtl/>
        </w:rPr>
        <w:t>ו'</w:t>
      </w:r>
      <w:r w:rsidRPr="00745E78">
        <w:rPr>
          <w:rtl/>
        </w:rPr>
        <w:t xml:space="preserve">) המוחזקים על-ידו, יהיה זכאי להגיש דוח מס לרשות </w:t>
      </w:r>
      <w:proofErr w:type="spellStart"/>
      <w:r w:rsidRPr="00745E78">
        <w:rPr>
          <w:rtl/>
        </w:rPr>
        <w:t>המסים</w:t>
      </w:r>
      <w:proofErr w:type="spellEnd"/>
      <w:r w:rsidRPr="00745E78">
        <w:rPr>
          <w:rtl/>
        </w:rPr>
        <w:t xml:space="preserve"> ולקבל החזר מס בגובה המס שנוכה מדמי הניכיון, ככל שהינו זכאי להחזר כאמור על-פי דין.</w:t>
      </w:r>
    </w:p>
    <w:p w14:paraId="59A1C43A" w14:textId="77777777" w:rsidR="00312F13" w:rsidRPr="00745E78" w:rsidRDefault="00617334" w:rsidP="008261F6">
      <w:pPr>
        <w:pStyle w:val="Bodytext2"/>
        <w:shd w:val="clear" w:color="auto" w:fill="auto"/>
        <w:spacing w:after="120" w:line="280" w:lineRule="atLeast"/>
        <w:ind w:left="474" w:firstLine="0"/>
        <w:jc w:val="both"/>
      </w:pPr>
      <w:r w:rsidRPr="008261F6">
        <w:rPr>
          <w:b/>
          <w:bCs/>
          <w:rtl/>
        </w:rPr>
        <w:t>התיאור</w:t>
      </w:r>
      <w:r w:rsidRPr="00745E78">
        <w:rPr>
          <w:b/>
          <w:bCs/>
          <w:rtl/>
        </w:rPr>
        <w:t xml:space="preserve"> לעיל הינו כללי בלבד ואינו מהווה תחליף לייעוץ אינדיבידואלי על-ידי מומחים, בשים לב לנסיבות הייחודיות לכל משקיע. מומלץ לכל המבקש לרכוש ניירות ערך על-פי דוח הצעה זה, לפנות לייעוץ מקצועי על </w:t>
      </w:r>
      <w:r w:rsidRPr="00745E78">
        <w:rPr>
          <w:b/>
          <w:bCs/>
          <w:rtl/>
        </w:rPr>
        <w:lastRenderedPageBreak/>
        <w:t>מנת להבהיר את תוצאות המס אשר יחולו עליו בשים לב לנסיבותיו הייחודיות של המשקיע ושל נייר הערך המוצע</w:t>
      </w:r>
      <w:r w:rsidR="00574621" w:rsidRPr="00745E78">
        <w:rPr>
          <w:rtl/>
        </w:rPr>
        <w:t>.</w:t>
      </w:r>
    </w:p>
    <w:p w14:paraId="30328B6D" w14:textId="3C47C071" w:rsidR="00312F13" w:rsidRPr="00B10953" w:rsidRDefault="003842DF" w:rsidP="00B10953">
      <w:pPr>
        <w:pStyle w:val="25"/>
        <w:ind w:left="474" w:hanging="474"/>
        <w:rPr>
          <w:rtl/>
        </w:rPr>
      </w:pPr>
      <w:r w:rsidRPr="00B10953">
        <w:rPr>
          <w:rtl/>
        </w:rPr>
        <w:t>הימנעות מעשיית הסדרים</w:t>
      </w:r>
      <w:bookmarkEnd w:id="6"/>
    </w:p>
    <w:p w14:paraId="1E1BAD77" w14:textId="77777777" w:rsidR="00FD6D97" w:rsidRPr="00745E78" w:rsidRDefault="00FD6D97">
      <w:pPr>
        <w:pStyle w:val="aa"/>
        <w:numPr>
          <w:ilvl w:val="1"/>
          <w:numId w:val="30"/>
        </w:numPr>
        <w:ind w:left="1041" w:hanging="573"/>
        <w:rPr>
          <w:rFonts w:ascii="David" w:hAnsi="David"/>
          <w:b/>
          <w:sz w:val="24"/>
          <w:rtl/>
        </w:rPr>
      </w:pPr>
      <w:bookmarkStart w:id="7" w:name="_Ref265397552"/>
      <w:bookmarkStart w:id="8" w:name="bookmark10"/>
      <w:r w:rsidRPr="00745E78">
        <w:rPr>
          <w:rFonts w:ascii="David" w:hAnsi="David"/>
          <w:b/>
          <w:sz w:val="24"/>
          <w:rtl/>
        </w:rPr>
        <w:t>החברה והדירקטורים מתחייבים בחתימתם על דוח הצעת מדף זה להימנע מלעשות הסדרים שאינם כתובים בדוח הצעת המדף בקשר עם הצעת ניירות הערך המוצעים, הפצתם ופיזורם בציבור ומתחייבים להימנע מלהעניק זכות לרוכשי ניירות ערך על-פי דוח הצעת המדף למכור את ניירות הערך שרכשו מעבר למפורט בדוח הצעת המדף.</w:t>
      </w:r>
      <w:bookmarkEnd w:id="7"/>
    </w:p>
    <w:p w14:paraId="26DA720B" w14:textId="77777777" w:rsidR="00FD6D97" w:rsidRPr="00745E78" w:rsidRDefault="00FD6D97">
      <w:pPr>
        <w:pStyle w:val="aa"/>
        <w:numPr>
          <w:ilvl w:val="1"/>
          <w:numId w:val="30"/>
        </w:numPr>
        <w:ind w:left="1041" w:hanging="573"/>
        <w:rPr>
          <w:rFonts w:ascii="David" w:hAnsi="David"/>
          <w:b/>
          <w:sz w:val="24"/>
          <w:rtl/>
        </w:rPr>
      </w:pPr>
      <w:r w:rsidRPr="00745E78">
        <w:rPr>
          <w:rFonts w:ascii="David" w:hAnsi="David"/>
          <w:b/>
          <w:sz w:val="24"/>
          <w:rtl/>
        </w:rPr>
        <w:t xml:space="preserve">החברה והדירקטורים מתחייבים בחתימתם על דוח הצעת המדף להודיע לרשות ניירות ערך על כל הסדר הידוע להם עם צד שלישי הסותר את ההתחייבות כאמור בסעיף </w:t>
      </w:r>
      <w:r w:rsidR="00956A64" w:rsidRPr="00745E78">
        <w:rPr>
          <w:rFonts w:ascii="David" w:hAnsi="David"/>
          <w:b/>
          <w:sz w:val="24"/>
          <w:rtl/>
        </w:rPr>
        <w:t>10</w:t>
      </w:r>
      <w:r w:rsidRPr="00745E78">
        <w:rPr>
          <w:rFonts w:ascii="David" w:hAnsi="David"/>
          <w:b/>
          <w:sz w:val="24"/>
          <w:rtl/>
        </w:rPr>
        <w:t>.1 ל</w:t>
      </w:r>
      <w:r w:rsidR="00956A64" w:rsidRPr="00745E78">
        <w:rPr>
          <w:rFonts w:ascii="David" w:hAnsi="David"/>
          <w:b/>
          <w:sz w:val="24"/>
          <w:rtl/>
        </w:rPr>
        <w:t>דוח ההצעה</w:t>
      </w:r>
      <w:r w:rsidRPr="00745E78">
        <w:rPr>
          <w:rFonts w:ascii="David" w:hAnsi="David"/>
          <w:b/>
          <w:sz w:val="24"/>
          <w:rtl/>
        </w:rPr>
        <w:t>.</w:t>
      </w:r>
    </w:p>
    <w:p w14:paraId="2555D23C" w14:textId="77777777" w:rsidR="00FD6D97" w:rsidRPr="00745E78" w:rsidRDefault="00FD6D97">
      <w:pPr>
        <w:pStyle w:val="aa"/>
        <w:numPr>
          <w:ilvl w:val="1"/>
          <w:numId w:val="30"/>
        </w:numPr>
        <w:ind w:left="1041" w:hanging="573"/>
        <w:rPr>
          <w:rFonts w:ascii="David" w:hAnsi="David"/>
          <w:b/>
          <w:sz w:val="24"/>
        </w:rPr>
      </w:pPr>
      <w:bookmarkStart w:id="9" w:name="_Ref265397601"/>
      <w:r w:rsidRPr="00745E78">
        <w:rPr>
          <w:rFonts w:ascii="David" w:hAnsi="David"/>
          <w:b/>
          <w:sz w:val="24"/>
          <w:rtl/>
        </w:rPr>
        <w:t xml:space="preserve">החברה והדירקטורים מתחייבים בחתימתם על דוח הצעת מדף זה להימנע מלהתקשר בקשר לניירות הערך המוצעים על-פי דוח הצעת המדף עם צד שלישי כלשהו שלפי מיטב ידיעתם ובדיקתם ערך הסדרים בניגוד לאמור בסעיף </w:t>
      </w:r>
      <w:r w:rsidR="00956A64" w:rsidRPr="00745E78">
        <w:rPr>
          <w:rFonts w:ascii="David" w:hAnsi="David"/>
          <w:b/>
          <w:sz w:val="24"/>
          <w:rtl/>
        </w:rPr>
        <w:t>10</w:t>
      </w:r>
      <w:r w:rsidRPr="00745E78">
        <w:rPr>
          <w:rFonts w:ascii="David" w:hAnsi="David"/>
          <w:b/>
          <w:sz w:val="24"/>
          <w:rtl/>
        </w:rPr>
        <w:t>.1 ל</w:t>
      </w:r>
      <w:r w:rsidR="00956A64" w:rsidRPr="00745E78">
        <w:rPr>
          <w:rFonts w:ascii="David" w:hAnsi="David"/>
          <w:b/>
          <w:sz w:val="24"/>
          <w:rtl/>
        </w:rPr>
        <w:t>דוח ההצעה</w:t>
      </w:r>
      <w:r w:rsidRPr="00745E78">
        <w:rPr>
          <w:rFonts w:ascii="David" w:hAnsi="David"/>
          <w:b/>
          <w:sz w:val="24"/>
          <w:rtl/>
        </w:rPr>
        <w:t>.</w:t>
      </w:r>
      <w:bookmarkEnd w:id="9"/>
    </w:p>
    <w:p w14:paraId="686F1126" w14:textId="77777777" w:rsidR="00312F13" w:rsidRPr="00B10953" w:rsidRDefault="003842DF" w:rsidP="00B10953">
      <w:pPr>
        <w:pStyle w:val="25"/>
        <w:ind w:left="474" w:hanging="474"/>
        <w:rPr>
          <w:rtl/>
        </w:rPr>
      </w:pPr>
      <w:r w:rsidRPr="00B10953">
        <w:rPr>
          <w:rtl/>
        </w:rPr>
        <w:t>דירוג</w:t>
      </w:r>
      <w:bookmarkEnd w:id="8"/>
    </w:p>
    <w:p w14:paraId="07F1D858" w14:textId="7664FB1E" w:rsidR="00133893" w:rsidRDefault="00133893" w:rsidP="002D2A45">
      <w:pPr>
        <w:pStyle w:val="Bodytext2"/>
        <w:shd w:val="clear" w:color="auto" w:fill="auto"/>
        <w:spacing w:after="120" w:line="280" w:lineRule="atLeast"/>
        <w:ind w:left="474" w:firstLine="0"/>
        <w:jc w:val="both"/>
        <w:rPr>
          <w:b/>
          <w:bCs/>
          <w:rtl/>
        </w:rPr>
      </w:pPr>
      <w:r w:rsidRPr="00745E78">
        <w:rPr>
          <w:rtl/>
        </w:rPr>
        <w:t xml:space="preserve">ביום </w:t>
      </w:r>
      <w:r w:rsidR="00EB6AD5" w:rsidRPr="00745E78">
        <w:rPr>
          <w:rFonts w:hint="cs"/>
          <w:rtl/>
        </w:rPr>
        <w:t>29</w:t>
      </w:r>
      <w:r w:rsidR="00EB6AD5" w:rsidRPr="00745E78">
        <w:rPr>
          <w:rtl/>
        </w:rPr>
        <w:t xml:space="preserve"> </w:t>
      </w:r>
      <w:r w:rsidR="007F72E5" w:rsidRPr="00745E78">
        <w:rPr>
          <w:rFonts w:hint="cs"/>
          <w:rtl/>
        </w:rPr>
        <w:t>באוגוסט</w:t>
      </w:r>
      <w:r w:rsidR="007F72E5" w:rsidRPr="00745E78">
        <w:rPr>
          <w:rtl/>
        </w:rPr>
        <w:t xml:space="preserve"> </w:t>
      </w:r>
      <w:r w:rsidR="000C7284" w:rsidRPr="00745E78">
        <w:rPr>
          <w:rtl/>
        </w:rPr>
        <w:t xml:space="preserve">2022 </w:t>
      </w:r>
      <w:r w:rsidRPr="00745E78">
        <w:rPr>
          <w:rtl/>
        </w:rPr>
        <w:t>הודיעה</w:t>
      </w:r>
      <w:r w:rsidR="001F049E" w:rsidRPr="00745E78">
        <w:rPr>
          <w:rtl/>
        </w:rPr>
        <w:t xml:space="preserve"> </w:t>
      </w:r>
      <w:proofErr w:type="spellStart"/>
      <w:r w:rsidR="001F049E" w:rsidRPr="00745E78">
        <w:rPr>
          <w:rtl/>
        </w:rPr>
        <w:t>מידרוג</w:t>
      </w:r>
      <w:proofErr w:type="spellEnd"/>
      <w:r w:rsidR="001F049E" w:rsidRPr="00745E78">
        <w:rPr>
          <w:rtl/>
        </w:rPr>
        <w:t xml:space="preserve"> בע"מ</w:t>
      </w:r>
      <w:r w:rsidR="00DE7332" w:rsidRPr="00745E78">
        <w:rPr>
          <w:rtl/>
        </w:rPr>
        <w:t xml:space="preserve"> </w:t>
      </w:r>
      <w:r w:rsidRPr="00745E78">
        <w:rPr>
          <w:rtl/>
        </w:rPr>
        <w:t>("</w:t>
      </w:r>
      <w:proofErr w:type="spellStart"/>
      <w:r w:rsidR="001F049E" w:rsidRPr="00250A5E">
        <w:rPr>
          <w:b/>
          <w:bCs/>
          <w:rtl/>
        </w:rPr>
        <w:t>מידרוג</w:t>
      </w:r>
      <w:proofErr w:type="spellEnd"/>
      <w:r w:rsidRPr="00745E78">
        <w:rPr>
          <w:rtl/>
        </w:rPr>
        <w:t xml:space="preserve">"), כי </w:t>
      </w:r>
      <w:r w:rsidR="00DE7332" w:rsidRPr="00745E78">
        <w:rPr>
          <w:rtl/>
        </w:rPr>
        <w:t>הינה קובע</w:t>
      </w:r>
      <w:r w:rsidR="00DE7332" w:rsidRPr="00745E78">
        <w:rPr>
          <w:rFonts w:hint="eastAsia"/>
          <w:rtl/>
        </w:rPr>
        <w:t>ת</w:t>
      </w:r>
      <w:r w:rsidR="00B469A0" w:rsidRPr="00745E78">
        <w:rPr>
          <w:rtl/>
        </w:rPr>
        <w:t xml:space="preserve"> </w:t>
      </w:r>
      <w:r w:rsidR="00B469A0" w:rsidRPr="00745E78">
        <w:rPr>
          <w:rFonts w:hint="eastAsia"/>
          <w:rtl/>
        </w:rPr>
        <w:t>דירוג</w:t>
      </w:r>
      <w:r w:rsidR="00B469A0" w:rsidRPr="00745E78">
        <w:rPr>
          <w:rtl/>
        </w:rPr>
        <w:t xml:space="preserve"> </w:t>
      </w:r>
      <w:r w:rsidR="00B469A0" w:rsidRPr="00745E78">
        <w:t>A3.il</w:t>
      </w:r>
      <w:r w:rsidR="00B469A0" w:rsidRPr="00745E78">
        <w:rPr>
          <w:rtl/>
        </w:rPr>
        <w:t xml:space="preserve"> באופק יציב</w:t>
      </w:r>
      <w:r w:rsidR="00DE7332" w:rsidRPr="00745E78">
        <w:rPr>
          <w:rtl/>
        </w:rPr>
        <w:t xml:space="preserve"> לאגרות חוב שתנפיק החברה בסך של עד </w:t>
      </w:r>
      <w:r w:rsidR="00EB6AD5" w:rsidRPr="00745E78">
        <w:rPr>
          <w:rFonts w:hint="cs"/>
          <w:rtl/>
        </w:rPr>
        <w:t>100 מיליון</w:t>
      </w:r>
      <w:r w:rsidR="00EB6AD5" w:rsidRPr="00745E78">
        <w:rPr>
          <w:rtl/>
        </w:rPr>
        <w:t xml:space="preserve"> </w:t>
      </w:r>
      <w:r w:rsidR="00DE7332" w:rsidRPr="00745E78">
        <w:rPr>
          <w:rtl/>
        </w:rPr>
        <w:t xml:space="preserve">ש"ח ערך נקוב באמצעות הרחבת סדרת אגרות החוב (סדרה </w:t>
      </w:r>
      <w:r w:rsidR="00487624" w:rsidRPr="00745E78">
        <w:rPr>
          <w:rtl/>
        </w:rPr>
        <w:t>ו'</w:t>
      </w:r>
      <w:r w:rsidR="00DE7332" w:rsidRPr="00745E78">
        <w:rPr>
          <w:rtl/>
        </w:rPr>
        <w:t xml:space="preserve">) של החברה. לפרטים נוספים אודות הודעתה של </w:t>
      </w:r>
      <w:proofErr w:type="spellStart"/>
      <w:r w:rsidR="00B469A0" w:rsidRPr="00745E78">
        <w:rPr>
          <w:rtl/>
        </w:rPr>
        <w:t>מידרוג</w:t>
      </w:r>
      <w:proofErr w:type="spellEnd"/>
      <w:r w:rsidR="00B469A0" w:rsidRPr="00745E78">
        <w:rPr>
          <w:rtl/>
        </w:rPr>
        <w:t xml:space="preserve"> </w:t>
      </w:r>
      <w:r w:rsidR="00DE7332" w:rsidRPr="00745E78">
        <w:rPr>
          <w:rtl/>
        </w:rPr>
        <w:t xml:space="preserve">כאמור לעיל, ראה דוח </w:t>
      </w:r>
      <w:proofErr w:type="spellStart"/>
      <w:r w:rsidR="00DE7332" w:rsidRPr="00745E78">
        <w:rPr>
          <w:rtl/>
        </w:rPr>
        <w:t>מיידי</w:t>
      </w:r>
      <w:proofErr w:type="spellEnd"/>
      <w:r w:rsidR="00DE7332" w:rsidRPr="00745E78">
        <w:rPr>
          <w:rtl/>
        </w:rPr>
        <w:t xml:space="preserve"> של החברה מיום</w:t>
      </w:r>
      <w:r w:rsidR="000C7284" w:rsidRPr="00745E78">
        <w:rPr>
          <w:rtl/>
        </w:rPr>
        <w:t xml:space="preserve"> </w:t>
      </w:r>
      <w:r w:rsidR="00EB6AD5" w:rsidRPr="00745E78">
        <w:rPr>
          <w:rFonts w:hint="cs"/>
          <w:rtl/>
        </w:rPr>
        <w:t xml:space="preserve">29 </w:t>
      </w:r>
      <w:r w:rsidR="007F72E5" w:rsidRPr="00745E78">
        <w:rPr>
          <w:rFonts w:hint="cs"/>
          <w:rtl/>
        </w:rPr>
        <w:t>באוגוסט</w:t>
      </w:r>
      <w:r w:rsidR="007F72E5" w:rsidRPr="00745E78">
        <w:rPr>
          <w:rtl/>
        </w:rPr>
        <w:t xml:space="preserve"> </w:t>
      </w:r>
      <w:r w:rsidR="000C7284" w:rsidRPr="00745E78">
        <w:rPr>
          <w:rtl/>
        </w:rPr>
        <w:t>2022</w:t>
      </w:r>
      <w:r w:rsidR="00CF17AE" w:rsidRPr="00745E78">
        <w:rPr>
          <w:rtl/>
        </w:rPr>
        <w:t xml:space="preserve"> </w:t>
      </w:r>
      <w:r w:rsidR="00DE7332" w:rsidRPr="00745E78">
        <w:rPr>
          <w:rtl/>
        </w:rPr>
        <w:t>(אסמכתא מספר:</w:t>
      </w:r>
      <w:r w:rsidR="00EB6AD5" w:rsidRPr="00745E78">
        <w:rPr>
          <w:rtl/>
        </w:rPr>
        <w:t xml:space="preserve"> 2022-01-089265</w:t>
      </w:r>
      <w:r w:rsidR="008F7946" w:rsidRPr="00745E78">
        <w:rPr>
          <w:rtl/>
        </w:rPr>
        <w:t>)</w:t>
      </w:r>
      <w:r w:rsidR="00370B33" w:rsidRPr="00745E78">
        <w:rPr>
          <w:rtl/>
        </w:rPr>
        <w:t>.</w:t>
      </w:r>
      <w:r w:rsidR="005F47AC">
        <w:rPr>
          <w:rFonts w:hint="cs"/>
          <w:rtl/>
        </w:rPr>
        <w:t xml:space="preserve"> </w:t>
      </w:r>
    </w:p>
    <w:p w14:paraId="377BD2D3" w14:textId="2A5BE7B9" w:rsidR="00994A70" w:rsidRPr="002D2A45" w:rsidRDefault="00994A70" w:rsidP="002D2A45">
      <w:pPr>
        <w:pStyle w:val="Bodytext2"/>
        <w:shd w:val="clear" w:color="auto" w:fill="auto"/>
        <w:spacing w:after="120" w:line="280" w:lineRule="atLeast"/>
        <w:ind w:left="474" w:firstLine="0"/>
        <w:jc w:val="both"/>
        <w:rPr>
          <w:rtl/>
        </w:rPr>
      </w:pPr>
      <w:r w:rsidRPr="002D2A45">
        <w:rPr>
          <w:rtl/>
        </w:rPr>
        <w:t xml:space="preserve">ביום </w:t>
      </w:r>
      <w:r w:rsidRPr="002D2A45">
        <w:rPr>
          <w:rFonts w:hint="cs"/>
          <w:rtl/>
        </w:rPr>
        <w:t>31 באוגוסט 2022</w:t>
      </w:r>
      <w:r w:rsidRPr="002D2A45">
        <w:rPr>
          <w:rtl/>
        </w:rPr>
        <w:t xml:space="preserve">, הודיעה </w:t>
      </w:r>
      <w:proofErr w:type="spellStart"/>
      <w:r w:rsidRPr="002D2A45">
        <w:rPr>
          <w:rFonts w:hint="cs"/>
          <w:rtl/>
        </w:rPr>
        <w:t>מידרוג</w:t>
      </w:r>
      <w:proofErr w:type="spellEnd"/>
      <w:r w:rsidRPr="002D2A45">
        <w:rPr>
          <w:rtl/>
        </w:rPr>
        <w:t xml:space="preserve"> </w:t>
      </w:r>
      <w:r w:rsidR="00F3051D" w:rsidRPr="002D2A45">
        <w:rPr>
          <w:rFonts w:hint="cs"/>
          <w:rtl/>
        </w:rPr>
        <w:t xml:space="preserve">על הרחבת הדירוג האמור </w:t>
      </w:r>
      <w:r w:rsidR="00F3051D" w:rsidRPr="002D2A45">
        <w:rPr>
          <w:rFonts w:hint="eastAsia"/>
          <w:rtl/>
        </w:rPr>
        <w:t>עד</w:t>
      </w:r>
      <w:r w:rsidR="00F3051D" w:rsidRPr="002D2A45">
        <w:rPr>
          <w:rtl/>
        </w:rPr>
        <w:t xml:space="preserve"> </w:t>
      </w:r>
      <w:r w:rsidR="00F3051D" w:rsidRPr="002D2A45">
        <w:rPr>
          <w:rFonts w:hint="eastAsia"/>
          <w:rtl/>
        </w:rPr>
        <w:t>לסך</w:t>
      </w:r>
      <w:r w:rsidR="00F3051D" w:rsidRPr="002D2A45">
        <w:rPr>
          <w:rtl/>
        </w:rPr>
        <w:t xml:space="preserve"> </w:t>
      </w:r>
      <w:r w:rsidR="00F3051D" w:rsidRPr="002D2A45">
        <w:rPr>
          <w:rFonts w:hint="eastAsia"/>
          <w:rtl/>
        </w:rPr>
        <w:t>של</w:t>
      </w:r>
      <w:r w:rsidRPr="00376F0C">
        <w:rPr>
          <w:rtl/>
        </w:rPr>
        <w:t xml:space="preserve"> </w:t>
      </w:r>
      <w:r w:rsidRPr="005C5ADB">
        <w:rPr>
          <w:rtl/>
        </w:rPr>
        <w:t>165</w:t>
      </w:r>
      <w:r w:rsidRPr="00376F0C">
        <w:rPr>
          <w:rtl/>
        </w:rPr>
        <w:t xml:space="preserve"> מיליון ש"ח ערך נקוב</w:t>
      </w:r>
      <w:r w:rsidR="00F3051D" w:rsidRPr="00376F0C">
        <w:rPr>
          <w:rtl/>
        </w:rPr>
        <w:t>.</w:t>
      </w:r>
      <w:r w:rsidRPr="002D2A45">
        <w:rPr>
          <w:rtl/>
        </w:rPr>
        <w:t xml:space="preserve"> לפרטים ראה דוח </w:t>
      </w:r>
      <w:proofErr w:type="spellStart"/>
      <w:r w:rsidRPr="002D2A45">
        <w:rPr>
          <w:rtl/>
        </w:rPr>
        <w:t>מיידי</w:t>
      </w:r>
      <w:proofErr w:type="spellEnd"/>
      <w:r w:rsidRPr="002D2A45">
        <w:rPr>
          <w:rtl/>
        </w:rPr>
        <w:t xml:space="preserve"> של החברה מיום 31 </w:t>
      </w:r>
      <w:r w:rsidRPr="002D2A45">
        <w:rPr>
          <w:rFonts w:hint="eastAsia"/>
          <w:rtl/>
        </w:rPr>
        <w:t>באוגוסט</w:t>
      </w:r>
      <w:r w:rsidRPr="002D2A45">
        <w:rPr>
          <w:rtl/>
        </w:rPr>
        <w:t xml:space="preserve"> 2022 (אסמכתא מספר:</w:t>
      </w:r>
      <w:r w:rsidR="00376F0C" w:rsidRPr="002D2A45">
        <w:rPr>
          <w:rFonts w:hint="cs"/>
          <w:rtl/>
        </w:rPr>
        <w:t xml:space="preserve"> </w:t>
      </w:r>
      <w:r w:rsidR="00376F0C" w:rsidRPr="002D2A45">
        <w:rPr>
          <w:rtl/>
        </w:rPr>
        <w:t>2022-01-090435</w:t>
      </w:r>
      <w:r w:rsidRPr="002D2A45">
        <w:rPr>
          <w:rtl/>
        </w:rPr>
        <w:t>).</w:t>
      </w:r>
    </w:p>
    <w:p w14:paraId="3A644F2D" w14:textId="03F60DD7" w:rsidR="00F77732" w:rsidRPr="00745E78" w:rsidRDefault="00994A70" w:rsidP="002D2A45">
      <w:pPr>
        <w:pStyle w:val="Bodytext2"/>
        <w:shd w:val="clear" w:color="auto" w:fill="auto"/>
        <w:spacing w:after="120" w:line="280" w:lineRule="atLeast"/>
        <w:ind w:left="474" w:firstLine="0"/>
        <w:jc w:val="both"/>
        <w:rPr>
          <w:rtl/>
        </w:rPr>
      </w:pPr>
      <w:r w:rsidRPr="00834A35">
        <w:rPr>
          <w:rtl/>
        </w:rPr>
        <w:t xml:space="preserve">הסכמתה של </w:t>
      </w:r>
      <w:proofErr w:type="spellStart"/>
      <w:r w:rsidR="00E044A1">
        <w:rPr>
          <w:rFonts w:hint="cs"/>
          <w:rtl/>
        </w:rPr>
        <w:t>מידרוג</w:t>
      </w:r>
      <w:proofErr w:type="spellEnd"/>
      <w:r w:rsidRPr="00834A35">
        <w:rPr>
          <w:rFonts w:hint="cs"/>
          <w:rtl/>
        </w:rPr>
        <w:t xml:space="preserve"> </w:t>
      </w:r>
      <w:r w:rsidRPr="00834A35">
        <w:rPr>
          <w:rtl/>
        </w:rPr>
        <w:t>להכללת</w:t>
      </w:r>
      <w:r w:rsidRPr="00834A35">
        <w:rPr>
          <w:rFonts w:hint="cs"/>
          <w:rtl/>
        </w:rPr>
        <w:t xml:space="preserve"> </w:t>
      </w:r>
      <w:r>
        <w:rPr>
          <w:rFonts w:hint="cs"/>
          <w:rtl/>
        </w:rPr>
        <w:t xml:space="preserve">דוח </w:t>
      </w:r>
      <w:r>
        <w:rPr>
          <w:rFonts w:hint="eastAsia"/>
          <w:rtl/>
        </w:rPr>
        <w:t>פעולת</w:t>
      </w:r>
      <w:r>
        <w:rPr>
          <w:rtl/>
        </w:rPr>
        <w:t xml:space="preserve"> ה</w:t>
      </w:r>
      <w:r>
        <w:rPr>
          <w:rFonts w:hint="eastAsia"/>
          <w:rtl/>
        </w:rPr>
        <w:t>דירוג</w:t>
      </w:r>
      <w:r>
        <w:rPr>
          <w:rFonts w:hint="cs"/>
          <w:rtl/>
        </w:rPr>
        <w:t xml:space="preserve"> ודוח עדכון פעולת הדירוג (האמורים בסעיף 11 זה לעיל)</w:t>
      </w:r>
      <w:r w:rsidRPr="00834A35">
        <w:rPr>
          <w:rtl/>
        </w:rPr>
        <w:t xml:space="preserve"> בדוח הצעת המדף</w:t>
      </w:r>
      <w:r>
        <w:rPr>
          <w:rFonts w:hint="cs"/>
          <w:rtl/>
        </w:rPr>
        <w:t>,</w:t>
      </w:r>
      <w:r w:rsidR="00F77732" w:rsidRPr="00745E78">
        <w:rPr>
          <w:rtl/>
        </w:rPr>
        <w:t xml:space="preserve"> מצורפת כ</w:t>
      </w:r>
      <w:r w:rsidR="00F77732" w:rsidRPr="002D2A45">
        <w:rPr>
          <w:rtl/>
        </w:rPr>
        <w:t xml:space="preserve">נספח </w:t>
      </w:r>
      <w:r w:rsidR="006D1478" w:rsidRPr="002D2A45">
        <w:rPr>
          <w:rtl/>
        </w:rPr>
        <w:t>א</w:t>
      </w:r>
      <w:r w:rsidR="00EF17AC" w:rsidRPr="002D2A45">
        <w:rPr>
          <w:rtl/>
        </w:rPr>
        <w:t>'</w:t>
      </w:r>
      <w:r w:rsidR="00EF17AC" w:rsidRPr="00745E78">
        <w:rPr>
          <w:rtl/>
        </w:rPr>
        <w:t xml:space="preserve"> </w:t>
      </w:r>
      <w:r w:rsidR="00F77732" w:rsidRPr="00745E78">
        <w:rPr>
          <w:rtl/>
        </w:rPr>
        <w:t>לדוח הצעת המדף.</w:t>
      </w:r>
    </w:p>
    <w:p w14:paraId="353E4498" w14:textId="77777777" w:rsidR="00312F13" w:rsidRPr="00B10953" w:rsidRDefault="003842DF" w:rsidP="00B10953">
      <w:pPr>
        <w:pStyle w:val="25"/>
        <w:ind w:left="474" w:hanging="474"/>
        <w:rPr>
          <w:rtl/>
        </w:rPr>
      </w:pPr>
      <w:bookmarkStart w:id="10" w:name="bookmark11"/>
      <w:r w:rsidRPr="00B10953">
        <w:rPr>
          <w:rtl/>
        </w:rPr>
        <w:t>היתרים ואישורי</w:t>
      </w:r>
      <w:bookmarkEnd w:id="10"/>
      <w:r w:rsidRPr="00B10953">
        <w:rPr>
          <w:rtl/>
        </w:rPr>
        <w:t>ם</w:t>
      </w:r>
    </w:p>
    <w:p w14:paraId="3DADF746" w14:textId="688AE741" w:rsidR="001E331D" w:rsidRPr="00745E78" w:rsidRDefault="001E331D" w:rsidP="002D2A45">
      <w:pPr>
        <w:pStyle w:val="Bodytext2"/>
        <w:shd w:val="clear" w:color="auto" w:fill="auto"/>
        <w:spacing w:after="120" w:line="280" w:lineRule="atLeast"/>
        <w:ind w:left="474" w:firstLine="0"/>
        <w:jc w:val="both"/>
      </w:pPr>
      <w:r w:rsidRPr="00745E78">
        <w:rPr>
          <w:rtl/>
        </w:rPr>
        <w:t xml:space="preserve">החברה קיבלה את כל ההיתרים, האישורים </w:t>
      </w:r>
      <w:proofErr w:type="spellStart"/>
      <w:r w:rsidRPr="00745E78">
        <w:rPr>
          <w:rtl/>
        </w:rPr>
        <w:t>והרשיונות</w:t>
      </w:r>
      <w:proofErr w:type="spellEnd"/>
      <w:r w:rsidRPr="00745E78">
        <w:rPr>
          <w:rtl/>
        </w:rPr>
        <w:t xml:space="preserve"> הדרושים על-פי כל דין להצעת </w:t>
      </w:r>
      <w:r w:rsidR="00926DF8" w:rsidRPr="00745E78">
        <w:rPr>
          <w:rtl/>
        </w:rPr>
        <w:t>אגרות החוב (סדרה ו')</w:t>
      </w:r>
      <w:r w:rsidRPr="00745E78">
        <w:rPr>
          <w:rtl/>
        </w:rPr>
        <w:t xml:space="preserve"> על-פי דוח הצעת המדף, להנפקת</w:t>
      </w:r>
      <w:r w:rsidR="00926DF8" w:rsidRPr="00745E78">
        <w:rPr>
          <w:rtl/>
        </w:rPr>
        <w:t>ן</w:t>
      </w:r>
      <w:r w:rsidRPr="00745E78">
        <w:rPr>
          <w:rtl/>
        </w:rPr>
        <w:t xml:space="preserve"> ולפרסום דוח הצעת </w:t>
      </w:r>
      <w:r w:rsidR="00926DF8" w:rsidRPr="00745E78">
        <w:rPr>
          <w:rtl/>
        </w:rPr>
        <w:t>ה</w:t>
      </w:r>
      <w:r w:rsidRPr="00745E78">
        <w:rPr>
          <w:rtl/>
        </w:rPr>
        <w:t>מדף.</w:t>
      </w:r>
    </w:p>
    <w:p w14:paraId="30DA4D7E" w14:textId="4353EAB2" w:rsidR="00055471" w:rsidRPr="00745E78" w:rsidRDefault="00EB620C" w:rsidP="002D2A45">
      <w:pPr>
        <w:pStyle w:val="Bodytext2"/>
        <w:shd w:val="clear" w:color="auto" w:fill="auto"/>
        <w:spacing w:after="120" w:line="280" w:lineRule="atLeast"/>
        <w:ind w:left="474" w:firstLine="0"/>
        <w:jc w:val="both"/>
      </w:pPr>
      <w:r w:rsidRPr="00745E78">
        <w:rPr>
          <w:rtl/>
        </w:rPr>
        <w:t xml:space="preserve">כמו-כן פנתה </w:t>
      </w:r>
      <w:r w:rsidR="00F515DE" w:rsidRPr="00745E78">
        <w:rPr>
          <w:rtl/>
        </w:rPr>
        <w:t xml:space="preserve">החברה לבורסה בבקשה לרשום בה למסחר את אגרות החוב (סדרה </w:t>
      </w:r>
      <w:r w:rsidR="00B62C71" w:rsidRPr="00745E78">
        <w:rPr>
          <w:rtl/>
        </w:rPr>
        <w:t>ו'</w:t>
      </w:r>
      <w:r w:rsidR="00F515DE" w:rsidRPr="00745E78">
        <w:rPr>
          <w:rtl/>
        </w:rPr>
        <w:t>)</w:t>
      </w:r>
      <w:r w:rsidR="00613416" w:rsidRPr="00745E78">
        <w:rPr>
          <w:rtl/>
        </w:rPr>
        <w:t xml:space="preserve"> </w:t>
      </w:r>
      <w:r w:rsidR="00F515DE" w:rsidRPr="00745E78">
        <w:rPr>
          <w:rtl/>
        </w:rPr>
        <w:t>המוצעות על-פי דוח הצעת המדף, והבורסה נתנה את אישורה לכך.</w:t>
      </w:r>
    </w:p>
    <w:p w14:paraId="39935E2F" w14:textId="61B5D7F8" w:rsidR="0009304C" w:rsidRDefault="00EB620C" w:rsidP="002D2A45">
      <w:pPr>
        <w:pStyle w:val="Bodytext2"/>
        <w:shd w:val="clear" w:color="auto" w:fill="auto"/>
        <w:spacing w:after="120" w:line="280" w:lineRule="atLeast"/>
        <w:ind w:left="474" w:firstLine="0"/>
        <w:jc w:val="both"/>
        <w:rPr>
          <w:b/>
          <w:bCs/>
          <w:rtl/>
        </w:rPr>
      </w:pPr>
      <w:r w:rsidRPr="00745E78">
        <w:rPr>
          <w:b/>
          <w:bCs/>
          <w:rtl/>
        </w:rPr>
        <w:t>אין לראות באישור האמור של הבורסה אישור לפרטים המובאים בדוח הצעת המדף, למהימנותם ולשלמותם ואין בו משום הבעת דעה כלשהי על החברה או על טיבם של ניירות הערך המוצעים בדוח הצעת המדף או על המחיר בו הם מוצעים.</w:t>
      </w:r>
    </w:p>
    <w:p w14:paraId="6BDCB71C" w14:textId="2D733FD2" w:rsidR="00312F13" w:rsidRPr="00B10953" w:rsidRDefault="003842DF" w:rsidP="00B10953">
      <w:pPr>
        <w:pStyle w:val="25"/>
        <w:ind w:left="474" w:hanging="474"/>
        <w:rPr>
          <w:rtl/>
        </w:rPr>
      </w:pPr>
      <w:bookmarkStart w:id="11" w:name="bookmark13"/>
      <w:r w:rsidRPr="00B10953">
        <w:rPr>
          <w:rtl/>
        </w:rPr>
        <w:t>תשלום אגרה</w:t>
      </w:r>
      <w:bookmarkEnd w:id="11"/>
    </w:p>
    <w:p w14:paraId="0D698F68" w14:textId="2F85D112" w:rsidR="0034631F" w:rsidRDefault="00F515DE" w:rsidP="0009304C">
      <w:pPr>
        <w:pStyle w:val="Bodytext2"/>
        <w:shd w:val="clear" w:color="auto" w:fill="auto"/>
        <w:spacing w:after="120" w:line="280" w:lineRule="atLeast"/>
        <w:ind w:left="474" w:firstLine="0"/>
        <w:jc w:val="both"/>
        <w:rPr>
          <w:rtl/>
        </w:rPr>
      </w:pPr>
      <w:r w:rsidRPr="00745E78">
        <w:rPr>
          <w:rtl/>
        </w:rPr>
        <w:t xml:space="preserve">בהתאם להוראות תקנה </w:t>
      </w:r>
      <w:r w:rsidRPr="00745E78">
        <w:rPr>
          <w:lang w:val="en-US" w:eastAsia="en-US" w:bidi="en-US"/>
        </w:rPr>
        <w:t>4</w:t>
      </w:r>
      <w:r w:rsidRPr="00745E78">
        <w:rPr>
          <w:rtl/>
        </w:rPr>
        <w:t xml:space="preserve">א׳ לתקנות ניירות ערך (אגרת בקשה למתן היתר לפרסום תשקיף), </w:t>
      </w:r>
      <w:proofErr w:type="spellStart"/>
      <w:r w:rsidRPr="00745E78">
        <w:rPr>
          <w:rtl/>
        </w:rPr>
        <w:t>התשנ״ה</w:t>
      </w:r>
      <w:proofErr w:type="spellEnd"/>
      <w:r w:rsidRPr="00745E78">
        <w:rPr>
          <w:rtl/>
        </w:rPr>
        <w:t>-</w:t>
      </w:r>
      <w:r w:rsidRPr="00745E78">
        <w:rPr>
          <w:lang w:val="en-US" w:eastAsia="en-US" w:bidi="en-US"/>
        </w:rPr>
        <w:t>1995</w:t>
      </w:r>
      <w:r w:rsidRPr="00745E78">
        <w:rPr>
          <w:rtl/>
        </w:rPr>
        <w:t xml:space="preserve">, תשלם החברה לרשות ניירות ערך את תוספת האגרה בעד אגרות החוב </w:t>
      </w:r>
      <w:r w:rsidR="004F7675" w:rsidRPr="00745E78">
        <w:rPr>
          <w:rtl/>
        </w:rPr>
        <w:t xml:space="preserve">(סדרה </w:t>
      </w:r>
      <w:r w:rsidR="00487624" w:rsidRPr="00745E78">
        <w:rPr>
          <w:rtl/>
        </w:rPr>
        <w:t>ו'</w:t>
      </w:r>
      <w:r w:rsidR="004F7675" w:rsidRPr="00745E78">
        <w:rPr>
          <w:rtl/>
        </w:rPr>
        <w:t>)</w:t>
      </w:r>
      <w:r w:rsidR="00364BCF" w:rsidRPr="00745E78">
        <w:rPr>
          <w:rtl/>
        </w:rPr>
        <w:t xml:space="preserve"> </w:t>
      </w:r>
      <w:r w:rsidRPr="00745E78">
        <w:rPr>
          <w:rtl/>
        </w:rPr>
        <w:t>המוצעות במסגרת דוח הצעת מדף זה.</w:t>
      </w:r>
    </w:p>
    <w:p w14:paraId="668DD3EB" w14:textId="77777777" w:rsidR="000148A6" w:rsidRPr="000148A6" w:rsidRDefault="000148A6">
      <w:pPr>
        <w:rPr>
          <w:rStyle w:val="Heading31"/>
          <w:b/>
          <w:bCs/>
          <w:u w:val="none"/>
          <w:rtl/>
        </w:rPr>
      </w:pPr>
      <w:bookmarkStart w:id="12" w:name="bookmark14"/>
      <w:bookmarkStart w:id="13" w:name="_Hlk112836302"/>
      <w:r w:rsidRPr="000148A6">
        <w:rPr>
          <w:rStyle w:val="Heading31"/>
          <w:b/>
          <w:bCs/>
          <w:u w:val="none"/>
          <w:rtl/>
        </w:rPr>
        <w:br w:type="page"/>
      </w:r>
    </w:p>
    <w:p w14:paraId="25AF415B" w14:textId="5909C315" w:rsidR="00312F13" w:rsidRPr="00B10953" w:rsidRDefault="003842DF" w:rsidP="00B10953">
      <w:pPr>
        <w:pStyle w:val="25"/>
        <w:ind w:left="474" w:hanging="474"/>
        <w:rPr>
          <w:rtl/>
        </w:rPr>
      </w:pPr>
      <w:r w:rsidRPr="00B10953">
        <w:rPr>
          <w:rtl/>
        </w:rPr>
        <w:lastRenderedPageBreak/>
        <w:t>תמורת ההנפקה</w:t>
      </w:r>
      <w:bookmarkEnd w:id="12"/>
    </w:p>
    <w:p w14:paraId="4F6AF8DB" w14:textId="3F1204F0" w:rsidR="00312F13" w:rsidRDefault="00F515DE">
      <w:pPr>
        <w:pStyle w:val="aa"/>
        <w:numPr>
          <w:ilvl w:val="1"/>
          <w:numId w:val="30"/>
        </w:numPr>
        <w:ind w:left="1041" w:hanging="573"/>
        <w:rPr>
          <w:rFonts w:ascii="David" w:hAnsi="David"/>
          <w:sz w:val="24"/>
        </w:rPr>
      </w:pPr>
      <w:bookmarkStart w:id="14" w:name="bookmark15"/>
      <w:r w:rsidRPr="00745E78">
        <w:rPr>
          <w:rFonts w:ascii="David" w:hAnsi="David"/>
          <w:sz w:val="24"/>
          <w:rtl/>
        </w:rPr>
        <w:t>התמורה הצפויה לחברה מה</w:t>
      </w:r>
      <w:r w:rsidR="00A619C6" w:rsidRPr="00745E78">
        <w:rPr>
          <w:rFonts w:ascii="David" w:hAnsi="David"/>
          <w:sz w:val="24"/>
          <w:rtl/>
        </w:rPr>
        <w:t>ה</w:t>
      </w:r>
      <w:r w:rsidRPr="00745E78">
        <w:rPr>
          <w:rFonts w:ascii="David" w:hAnsi="David"/>
          <w:sz w:val="24"/>
          <w:rtl/>
        </w:rPr>
        <w:t xml:space="preserve">נפקה </w:t>
      </w:r>
      <w:r w:rsidR="00A619C6" w:rsidRPr="00745E78">
        <w:rPr>
          <w:rFonts w:ascii="David" w:hAnsi="David"/>
          <w:sz w:val="24"/>
          <w:rtl/>
        </w:rPr>
        <w:t>על-פי דוח הצעת המדף</w:t>
      </w:r>
      <w:r w:rsidR="00183BBA" w:rsidRPr="00745E78">
        <w:rPr>
          <w:rFonts w:ascii="David" w:hAnsi="David"/>
          <w:sz w:val="24"/>
          <w:rtl/>
        </w:rPr>
        <w:t>,</w:t>
      </w:r>
      <w:r w:rsidRPr="00745E78">
        <w:rPr>
          <w:rFonts w:ascii="David" w:hAnsi="David"/>
          <w:sz w:val="24"/>
          <w:rtl/>
        </w:rPr>
        <w:t xml:space="preserve"> בהנחה שכל היחידות </w:t>
      </w:r>
      <w:r w:rsidR="00A619C6" w:rsidRPr="00745E78">
        <w:rPr>
          <w:rFonts w:ascii="David" w:hAnsi="David"/>
          <w:sz w:val="24"/>
          <w:rtl/>
        </w:rPr>
        <w:t xml:space="preserve">בגין אגרות החוב (סדרה </w:t>
      </w:r>
      <w:r w:rsidR="00487624" w:rsidRPr="00745E78">
        <w:rPr>
          <w:rFonts w:ascii="David" w:hAnsi="David"/>
          <w:sz w:val="24"/>
          <w:rtl/>
        </w:rPr>
        <w:t>ו'</w:t>
      </w:r>
      <w:r w:rsidR="00A619C6" w:rsidRPr="00745E78">
        <w:rPr>
          <w:rFonts w:ascii="David" w:hAnsi="David"/>
          <w:sz w:val="24"/>
          <w:rtl/>
        </w:rPr>
        <w:t xml:space="preserve">) </w:t>
      </w:r>
      <w:r w:rsidRPr="00745E78">
        <w:rPr>
          <w:rFonts w:ascii="David" w:hAnsi="David"/>
          <w:sz w:val="24"/>
          <w:rtl/>
        </w:rPr>
        <w:t>המוצעות בדוח ההצעה תירכשנה</w:t>
      </w:r>
      <w:r w:rsidR="00542BD9" w:rsidRPr="00745E78">
        <w:rPr>
          <w:rFonts w:ascii="David" w:hAnsi="David"/>
          <w:sz w:val="24"/>
          <w:rtl/>
        </w:rPr>
        <w:t xml:space="preserve"> במחיר המזערי</w:t>
      </w:r>
      <w:r w:rsidR="00183BBA" w:rsidRPr="00745E78">
        <w:rPr>
          <w:rFonts w:ascii="David" w:hAnsi="David"/>
          <w:sz w:val="24"/>
          <w:rtl/>
        </w:rPr>
        <w:t xml:space="preserve"> (אך בהתחשב במגבלת הכמות האמורה בסעיף 1.1 לדוח ההצעה – קרי, 'הכמות המונפקת לציבור')</w:t>
      </w:r>
      <w:r w:rsidRPr="00745E78">
        <w:rPr>
          <w:rFonts w:ascii="David" w:hAnsi="David"/>
          <w:sz w:val="24"/>
          <w:rtl/>
        </w:rPr>
        <w:t>, ובניכוי הוצאות הכרוכות בהנפקה</w:t>
      </w:r>
      <w:r w:rsidR="004227D8" w:rsidRPr="00745E78">
        <w:rPr>
          <w:rFonts w:ascii="David" w:hAnsi="David"/>
          <w:sz w:val="24"/>
          <w:rtl/>
        </w:rPr>
        <w:t>)</w:t>
      </w:r>
      <w:r w:rsidRPr="00745E78">
        <w:rPr>
          <w:rFonts w:ascii="David" w:hAnsi="David"/>
          <w:sz w:val="24"/>
          <w:rtl/>
        </w:rPr>
        <w:t>, תהיה כמפורט להלן:</w:t>
      </w:r>
      <w:bookmarkEnd w:id="14"/>
    </w:p>
    <w:tbl>
      <w:tblPr>
        <w:tblStyle w:val="af1"/>
        <w:bidiVisual/>
        <w:tblW w:w="0" w:type="auto"/>
        <w:tblInd w:w="1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ת תמורת ההנפקה"/>
        <w:tblDescription w:val="תמורת ההנפקה"/>
      </w:tblPr>
      <w:tblGrid>
        <w:gridCol w:w="5816"/>
        <w:gridCol w:w="2834"/>
      </w:tblGrid>
      <w:tr w:rsidR="006C27B2" w14:paraId="3CE02563" w14:textId="77777777" w:rsidTr="006A5519">
        <w:trPr>
          <w:trHeight w:val="50"/>
          <w:tblHeader/>
        </w:trPr>
        <w:tc>
          <w:tcPr>
            <w:tcW w:w="5816" w:type="dxa"/>
          </w:tcPr>
          <w:p w14:paraId="118CFD7C" w14:textId="11D3AEE3" w:rsidR="006C27B2" w:rsidRPr="006C27B2" w:rsidRDefault="006C27B2" w:rsidP="006C27B2">
            <w:pPr>
              <w:pStyle w:val="aa"/>
              <w:spacing w:after="0"/>
              <w:ind w:left="0"/>
              <w:rPr>
                <w:rFonts w:hint="eastAsia"/>
                <w:color w:val="FFFFFF" w:themeColor="background1"/>
                <w:sz w:val="2"/>
                <w:szCs w:val="2"/>
                <w:rtl/>
              </w:rPr>
            </w:pPr>
            <w:r w:rsidRPr="006C27B2">
              <w:rPr>
                <w:rFonts w:hint="cs"/>
                <w:color w:val="FFFFFF" w:themeColor="background1"/>
                <w:sz w:val="2"/>
                <w:szCs w:val="2"/>
                <w:rtl/>
              </w:rPr>
              <w:t>הסעיף</w:t>
            </w:r>
          </w:p>
        </w:tc>
        <w:tc>
          <w:tcPr>
            <w:tcW w:w="2834" w:type="dxa"/>
          </w:tcPr>
          <w:p w14:paraId="68E5399D" w14:textId="7446A7DC" w:rsidR="006C27B2" w:rsidRPr="006C27B2" w:rsidRDefault="006C27B2" w:rsidP="006C27B2">
            <w:pPr>
              <w:pStyle w:val="aa"/>
              <w:spacing w:after="0"/>
              <w:ind w:left="0"/>
              <w:rPr>
                <w:rFonts w:hint="eastAsia"/>
                <w:color w:val="FFFFFF" w:themeColor="background1"/>
                <w:sz w:val="2"/>
                <w:szCs w:val="2"/>
                <w:rtl/>
              </w:rPr>
            </w:pPr>
            <w:r w:rsidRPr="006C27B2">
              <w:rPr>
                <w:rFonts w:hint="cs"/>
                <w:color w:val="FFFFFF" w:themeColor="background1"/>
                <w:sz w:val="2"/>
                <w:szCs w:val="2"/>
                <w:rtl/>
              </w:rPr>
              <w:t>מחיר</w:t>
            </w:r>
          </w:p>
        </w:tc>
      </w:tr>
      <w:tr w:rsidR="006C27B2" w14:paraId="7FF6F0E3" w14:textId="77777777" w:rsidTr="006C27B2">
        <w:trPr>
          <w:trHeight w:val="187"/>
        </w:trPr>
        <w:tc>
          <w:tcPr>
            <w:tcW w:w="5816" w:type="dxa"/>
          </w:tcPr>
          <w:p w14:paraId="19B24D82" w14:textId="61357BED" w:rsidR="006C27B2" w:rsidRDefault="006C27B2" w:rsidP="006C27B2">
            <w:pPr>
              <w:pStyle w:val="aa"/>
              <w:spacing w:after="0"/>
              <w:ind w:left="0"/>
              <w:rPr>
                <w:rFonts w:ascii="David" w:hAnsi="David"/>
                <w:sz w:val="24"/>
                <w:rtl/>
              </w:rPr>
            </w:pPr>
            <w:r w:rsidRPr="00B91D99">
              <w:rPr>
                <w:rFonts w:hint="eastAsia"/>
                <w:sz w:val="24"/>
                <w:rtl/>
              </w:rPr>
              <w:t>התמורה</w:t>
            </w:r>
            <w:r w:rsidRPr="00B91D99">
              <w:rPr>
                <w:sz w:val="24"/>
                <w:rtl/>
              </w:rPr>
              <w:t xml:space="preserve"> </w:t>
            </w:r>
            <w:r w:rsidRPr="00B91D99">
              <w:rPr>
                <w:rFonts w:hint="eastAsia"/>
                <w:sz w:val="24"/>
                <w:rtl/>
              </w:rPr>
              <w:t>המיידית</w:t>
            </w:r>
            <w:r w:rsidRPr="00B91D99">
              <w:rPr>
                <w:sz w:val="24"/>
                <w:rtl/>
              </w:rPr>
              <w:t xml:space="preserve"> הצפויה (ברוטו) </w:t>
            </w:r>
          </w:p>
        </w:tc>
        <w:tc>
          <w:tcPr>
            <w:tcW w:w="2834" w:type="dxa"/>
          </w:tcPr>
          <w:p w14:paraId="68542AB3" w14:textId="75DEACDC" w:rsidR="006C27B2" w:rsidRDefault="006C27B2" w:rsidP="006C27B2">
            <w:pPr>
              <w:pStyle w:val="aa"/>
              <w:spacing w:after="0"/>
              <w:ind w:left="0"/>
              <w:rPr>
                <w:rFonts w:ascii="David" w:hAnsi="David"/>
                <w:sz w:val="24"/>
                <w:rtl/>
              </w:rPr>
            </w:pPr>
            <w:r w:rsidRPr="00B91D99">
              <w:rPr>
                <w:rFonts w:hint="eastAsia"/>
                <w:sz w:val="24"/>
                <w:rtl/>
              </w:rPr>
              <w:t>כ</w:t>
            </w:r>
            <w:r w:rsidRPr="005C5ADB">
              <w:rPr>
                <w:sz w:val="24"/>
                <w:rtl/>
              </w:rPr>
              <w:t xml:space="preserve">-151,308 </w:t>
            </w:r>
            <w:r>
              <w:rPr>
                <w:rFonts w:hint="cs"/>
                <w:sz w:val="24"/>
                <w:rtl/>
              </w:rPr>
              <w:t xml:space="preserve">אלפי </w:t>
            </w:r>
            <w:r w:rsidRPr="00B91D99">
              <w:rPr>
                <w:rFonts w:hint="eastAsia"/>
                <w:sz w:val="24"/>
                <w:rtl/>
              </w:rPr>
              <w:t>ש</w:t>
            </w:r>
            <w:r w:rsidRPr="00B91D99">
              <w:rPr>
                <w:sz w:val="24"/>
                <w:rtl/>
              </w:rPr>
              <w:t>"ח</w:t>
            </w:r>
          </w:p>
        </w:tc>
      </w:tr>
      <w:tr w:rsidR="006C27B2" w14:paraId="62A6AB48" w14:textId="77777777" w:rsidTr="006C27B2">
        <w:tc>
          <w:tcPr>
            <w:tcW w:w="5816" w:type="dxa"/>
          </w:tcPr>
          <w:p w14:paraId="3F8428D4" w14:textId="5BE01D58" w:rsidR="006C27B2" w:rsidRDefault="006C27B2" w:rsidP="006C27B2">
            <w:pPr>
              <w:pStyle w:val="aa"/>
              <w:spacing w:after="0"/>
              <w:ind w:left="0"/>
              <w:rPr>
                <w:rFonts w:ascii="David" w:hAnsi="David"/>
                <w:sz w:val="24"/>
                <w:rtl/>
              </w:rPr>
            </w:pPr>
            <w:r w:rsidRPr="00B91D99">
              <w:rPr>
                <w:rtl/>
              </w:rPr>
              <w:t>בניכוי עמל</w:t>
            </w:r>
            <w:r w:rsidRPr="00B91D99">
              <w:rPr>
                <w:rFonts w:hint="eastAsia"/>
                <w:rtl/>
              </w:rPr>
              <w:t>ו</w:t>
            </w:r>
            <w:r w:rsidRPr="00B91D99">
              <w:rPr>
                <w:rtl/>
              </w:rPr>
              <w:t xml:space="preserve">ת </w:t>
            </w:r>
            <w:r w:rsidRPr="00B91D99">
              <w:rPr>
                <w:rFonts w:hint="eastAsia"/>
                <w:rtl/>
              </w:rPr>
              <w:t>ניהול</w:t>
            </w:r>
            <w:r w:rsidRPr="00B91D99">
              <w:rPr>
                <w:rtl/>
              </w:rPr>
              <w:t>, ריכוז והפצה (*)</w:t>
            </w:r>
          </w:p>
        </w:tc>
        <w:tc>
          <w:tcPr>
            <w:tcW w:w="2834" w:type="dxa"/>
          </w:tcPr>
          <w:p w14:paraId="4C1F2A4D" w14:textId="7A9A60F0" w:rsidR="006C27B2" w:rsidRDefault="006C27B2" w:rsidP="006C27B2">
            <w:pPr>
              <w:pStyle w:val="aa"/>
              <w:spacing w:after="0"/>
              <w:ind w:left="0"/>
              <w:rPr>
                <w:rFonts w:ascii="David" w:hAnsi="David"/>
                <w:sz w:val="24"/>
                <w:rtl/>
              </w:rPr>
            </w:pPr>
            <w:r w:rsidRPr="00B91D99">
              <w:rPr>
                <w:rFonts w:hint="eastAsia"/>
                <w:sz w:val="24"/>
                <w:rtl/>
              </w:rPr>
              <w:t>כ</w:t>
            </w:r>
            <w:r w:rsidRPr="005C5ADB">
              <w:rPr>
                <w:sz w:val="24"/>
                <w:rtl/>
              </w:rPr>
              <w:t xml:space="preserve">-787 </w:t>
            </w:r>
            <w:r>
              <w:rPr>
                <w:rFonts w:hint="cs"/>
                <w:sz w:val="24"/>
                <w:rtl/>
              </w:rPr>
              <w:t xml:space="preserve">אלפי </w:t>
            </w:r>
            <w:r w:rsidRPr="00B91D99">
              <w:rPr>
                <w:rFonts w:hint="eastAsia"/>
                <w:sz w:val="24"/>
                <w:rtl/>
              </w:rPr>
              <w:t>ש</w:t>
            </w:r>
            <w:r w:rsidRPr="00B91D99">
              <w:rPr>
                <w:sz w:val="24"/>
                <w:rtl/>
              </w:rPr>
              <w:t>"ח</w:t>
            </w:r>
          </w:p>
        </w:tc>
      </w:tr>
      <w:tr w:rsidR="006C27B2" w14:paraId="502BD777" w14:textId="77777777" w:rsidTr="006C27B2">
        <w:tc>
          <w:tcPr>
            <w:tcW w:w="5816" w:type="dxa"/>
          </w:tcPr>
          <w:p w14:paraId="2F05C4CB" w14:textId="716A508E" w:rsidR="006C27B2" w:rsidRDefault="006C27B2" w:rsidP="006C27B2">
            <w:pPr>
              <w:pStyle w:val="aa"/>
              <w:spacing w:after="0"/>
              <w:ind w:left="0"/>
              <w:rPr>
                <w:rFonts w:ascii="David" w:hAnsi="David"/>
                <w:sz w:val="24"/>
                <w:rtl/>
              </w:rPr>
            </w:pPr>
            <w:r w:rsidRPr="00B91D99">
              <w:rPr>
                <w:rFonts w:hint="eastAsia"/>
                <w:rtl/>
              </w:rPr>
              <w:t>בניכוי</w:t>
            </w:r>
            <w:r w:rsidRPr="00B91D99">
              <w:rPr>
                <w:rtl/>
              </w:rPr>
              <w:t xml:space="preserve"> </w:t>
            </w:r>
            <w:r w:rsidRPr="00B91D99">
              <w:rPr>
                <w:rFonts w:hint="eastAsia"/>
                <w:rtl/>
              </w:rPr>
              <w:t>עמלת</w:t>
            </w:r>
            <w:r w:rsidRPr="00B91D99">
              <w:rPr>
                <w:rtl/>
              </w:rPr>
              <w:t xml:space="preserve"> </w:t>
            </w:r>
            <w:r w:rsidRPr="00B91D99">
              <w:rPr>
                <w:rFonts w:hint="eastAsia"/>
                <w:rtl/>
              </w:rPr>
              <w:t>התחייבות</w:t>
            </w:r>
            <w:r w:rsidRPr="00B91D99">
              <w:rPr>
                <w:rtl/>
              </w:rPr>
              <w:t xml:space="preserve"> </w:t>
            </w:r>
            <w:r w:rsidRPr="00B91D99">
              <w:rPr>
                <w:rFonts w:hint="eastAsia"/>
                <w:rtl/>
              </w:rPr>
              <w:t>מוקדמת</w:t>
            </w:r>
            <w:r w:rsidRPr="00B91D99">
              <w:rPr>
                <w:rtl/>
              </w:rPr>
              <w:t xml:space="preserve"> </w:t>
            </w:r>
            <w:r w:rsidRPr="00B91D99">
              <w:rPr>
                <w:rFonts w:hint="eastAsia"/>
                <w:rtl/>
              </w:rPr>
              <w:t>למשקיעים</w:t>
            </w:r>
            <w:r w:rsidRPr="00B91D99">
              <w:rPr>
                <w:rtl/>
              </w:rPr>
              <w:t xml:space="preserve"> </w:t>
            </w:r>
            <w:r w:rsidRPr="00B91D99">
              <w:rPr>
                <w:rFonts w:hint="eastAsia"/>
                <w:rtl/>
              </w:rPr>
              <w:t>מסווגים</w:t>
            </w:r>
            <w:r w:rsidRPr="00B91D99">
              <w:rPr>
                <w:rStyle w:val="af0"/>
                <w:rFonts w:ascii="Lucida Sans Unicode" w:eastAsia="Lucida Sans Unicode" w:hAnsi="Lucida Sans Unicode"/>
                <w:rtl/>
              </w:rPr>
              <w:footnoteReference w:id="10"/>
            </w:r>
          </w:p>
        </w:tc>
        <w:tc>
          <w:tcPr>
            <w:tcW w:w="2834" w:type="dxa"/>
          </w:tcPr>
          <w:p w14:paraId="0B5B7F35" w14:textId="0F85E27C" w:rsidR="006C27B2" w:rsidRDefault="006C27B2" w:rsidP="006C27B2">
            <w:pPr>
              <w:pStyle w:val="aa"/>
              <w:spacing w:after="0"/>
              <w:ind w:left="0"/>
              <w:rPr>
                <w:rFonts w:ascii="David" w:hAnsi="David"/>
                <w:sz w:val="24"/>
                <w:rtl/>
              </w:rPr>
            </w:pPr>
            <w:r w:rsidRPr="00B91D99">
              <w:rPr>
                <w:rFonts w:hint="eastAsia"/>
                <w:sz w:val="24"/>
                <w:rtl/>
              </w:rPr>
              <w:t>כ</w:t>
            </w:r>
            <w:r w:rsidRPr="005C5ADB">
              <w:rPr>
                <w:sz w:val="24"/>
                <w:rtl/>
              </w:rPr>
              <w:t xml:space="preserve">-605 </w:t>
            </w:r>
            <w:r>
              <w:rPr>
                <w:rFonts w:hint="cs"/>
                <w:sz w:val="24"/>
                <w:rtl/>
              </w:rPr>
              <w:t xml:space="preserve">אלפי </w:t>
            </w:r>
            <w:r w:rsidRPr="00B91D99">
              <w:rPr>
                <w:rFonts w:hint="eastAsia"/>
                <w:sz w:val="24"/>
                <w:rtl/>
              </w:rPr>
              <w:t>ש</w:t>
            </w:r>
            <w:r w:rsidRPr="00B91D99">
              <w:rPr>
                <w:sz w:val="24"/>
                <w:rtl/>
              </w:rPr>
              <w:t>"ח</w:t>
            </w:r>
          </w:p>
        </w:tc>
      </w:tr>
      <w:tr w:rsidR="006C27B2" w14:paraId="32CD04D6" w14:textId="77777777" w:rsidTr="006C27B2">
        <w:tc>
          <w:tcPr>
            <w:tcW w:w="5816" w:type="dxa"/>
          </w:tcPr>
          <w:p w14:paraId="3CF5C773" w14:textId="44224F9E" w:rsidR="006C27B2" w:rsidRDefault="006C27B2" w:rsidP="006C27B2">
            <w:pPr>
              <w:pStyle w:val="aa"/>
              <w:spacing w:after="0"/>
              <w:ind w:left="0"/>
              <w:rPr>
                <w:rFonts w:ascii="David" w:hAnsi="David"/>
                <w:sz w:val="24"/>
                <w:rtl/>
              </w:rPr>
            </w:pPr>
            <w:r w:rsidRPr="00B91D99">
              <w:rPr>
                <w:rtl/>
              </w:rPr>
              <w:t>בניכוי הוצאות אחרות</w:t>
            </w:r>
            <w:r w:rsidRPr="00B91D99">
              <w:rPr>
                <w:rStyle w:val="af0"/>
                <w:rFonts w:ascii="Lucida Sans Unicode" w:eastAsia="Lucida Sans Unicode" w:hAnsi="Lucida Sans Unicode"/>
                <w:rtl/>
              </w:rPr>
              <w:footnoteReference w:id="11"/>
            </w:r>
            <w:r w:rsidRPr="00B91D99">
              <w:rPr>
                <w:rtl/>
              </w:rPr>
              <w:t xml:space="preserve"> (מוערך)</w:t>
            </w:r>
          </w:p>
        </w:tc>
        <w:tc>
          <w:tcPr>
            <w:tcW w:w="2834" w:type="dxa"/>
          </w:tcPr>
          <w:p w14:paraId="3BF14ABD" w14:textId="1E4E55F0" w:rsidR="006C27B2" w:rsidRDefault="006C27B2" w:rsidP="006C27B2">
            <w:pPr>
              <w:pStyle w:val="aa"/>
              <w:spacing w:after="0"/>
              <w:ind w:left="0"/>
              <w:rPr>
                <w:rFonts w:ascii="David" w:hAnsi="David"/>
                <w:sz w:val="24"/>
                <w:rtl/>
              </w:rPr>
            </w:pPr>
            <w:r w:rsidRPr="00B91D99">
              <w:rPr>
                <w:rFonts w:hint="eastAsia"/>
                <w:sz w:val="24"/>
                <w:rtl/>
              </w:rPr>
              <w:t>כ</w:t>
            </w:r>
            <w:r w:rsidRPr="005C5ADB">
              <w:rPr>
                <w:sz w:val="24"/>
                <w:rtl/>
              </w:rPr>
              <w:t>-</w:t>
            </w:r>
            <w:r>
              <w:rPr>
                <w:rFonts w:hint="cs"/>
                <w:sz w:val="24"/>
                <w:rtl/>
              </w:rPr>
              <w:t>199 אלפי</w:t>
            </w:r>
            <w:r w:rsidRPr="005C5ADB">
              <w:rPr>
                <w:sz w:val="24"/>
                <w:rtl/>
              </w:rPr>
              <w:t xml:space="preserve"> </w:t>
            </w:r>
            <w:r w:rsidRPr="00B91D99">
              <w:rPr>
                <w:rFonts w:hint="eastAsia"/>
                <w:sz w:val="24"/>
                <w:rtl/>
              </w:rPr>
              <w:t>ש</w:t>
            </w:r>
            <w:r w:rsidRPr="00B91D99">
              <w:rPr>
                <w:sz w:val="24"/>
                <w:rtl/>
              </w:rPr>
              <w:t>"ח</w:t>
            </w:r>
          </w:p>
        </w:tc>
      </w:tr>
      <w:tr w:rsidR="006C27B2" w14:paraId="518E19F1" w14:textId="77777777" w:rsidTr="006C27B2">
        <w:tc>
          <w:tcPr>
            <w:tcW w:w="5816" w:type="dxa"/>
          </w:tcPr>
          <w:p w14:paraId="7E3F46DA" w14:textId="25B6BE35" w:rsidR="006C27B2" w:rsidRDefault="006C27B2" w:rsidP="006C27B2">
            <w:pPr>
              <w:pStyle w:val="aa"/>
              <w:spacing w:after="0"/>
              <w:ind w:left="0"/>
              <w:rPr>
                <w:rFonts w:ascii="David" w:hAnsi="David"/>
                <w:sz w:val="24"/>
                <w:rtl/>
              </w:rPr>
            </w:pPr>
            <w:r w:rsidRPr="00B91D99">
              <w:rPr>
                <w:rFonts w:hint="eastAsia"/>
                <w:b/>
                <w:bCs/>
                <w:sz w:val="24"/>
                <w:rtl/>
              </w:rPr>
              <w:t>סך</w:t>
            </w:r>
            <w:r w:rsidRPr="00B91D99">
              <w:rPr>
                <w:b/>
                <w:bCs/>
                <w:sz w:val="24"/>
                <w:rtl/>
              </w:rPr>
              <w:t xml:space="preserve"> </w:t>
            </w:r>
            <w:r w:rsidRPr="00B91D99">
              <w:rPr>
                <w:rFonts w:hint="eastAsia"/>
                <w:b/>
                <w:bCs/>
                <w:sz w:val="24"/>
                <w:rtl/>
              </w:rPr>
              <w:t>התמורה</w:t>
            </w:r>
            <w:r w:rsidRPr="00B91D99">
              <w:rPr>
                <w:b/>
                <w:bCs/>
                <w:sz w:val="24"/>
                <w:rtl/>
              </w:rPr>
              <w:t xml:space="preserve"> הצפויה (נטו) </w:t>
            </w:r>
          </w:p>
        </w:tc>
        <w:tc>
          <w:tcPr>
            <w:tcW w:w="2834" w:type="dxa"/>
          </w:tcPr>
          <w:p w14:paraId="5C8E137A" w14:textId="3E439614" w:rsidR="006C27B2" w:rsidRDefault="006C27B2" w:rsidP="006C27B2">
            <w:pPr>
              <w:pStyle w:val="aa"/>
              <w:spacing w:after="0"/>
              <w:ind w:left="0"/>
              <w:rPr>
                <w:rFonts w:ascii="David" w:hAnsi="David"/>
                <w:sz w:val="24"/>
                <w:rtl/>
              </w:rPr>
            </w:pPr>
            <w:r w:rsidRPr="00B91D99">
              <w:rPr>
                <w:rFonts w:hint="eastAsia"/>
                <w:b/>
                <w:bCs/>
                <w:sz w:val="24"/>
                <w:rtl/>
              </w:rPr>
              <w:t>כ</w:t>
            </w:r>
            <w:r w:rsidRPr="005C5ADB">
              <w:rPr>
                <w:b/>
                <w:bCs/>
                <w:sz w:val="24"/>
                <w:rtl/>
              </w:rPr>
              <w:t xml:space="preserve">-149,717 </w:t>
            </w:r>
            <w:r w:rsidRPr="00B91D99">
              <w:rPr>
                <w:rFonts w:hint="eastAsia"/>
                <w:b/>
                <w:bCs/>
                <w:sz w:val="24"/>
                <w:rtl/>
              </w:rPr>
              <w:t>אלפי</w:t>
            </w:r>
            <w:r w:rsidRPr="00B91D99">
              <w:rPr>
                <w:b/>
                <w:bCs/>
                <w:sz w:val="24"/>
                <w:rtl/>
              </w:rPr>
              <w:t xml:space="preserve"> </w:t>
            </w:r>
            <w:r w:rsidRPr="00B91D99">
              <w:rPr>
                <w:rFonts w:hint="eastAsia"/>
                <w:b/>
                <w:bCs/>
                <w:sz w:val="24"/>
                <w:rtl/>
              </w:rPr>
              <w:t>ש</w:t>
            </w:r>
            <w:r w:rsidRPr="00B91D99">
              <w:rPr>
                <w:b/>
                <w:bCs/>
                <w:sz w:val="24"/>
                <w:rtl/>
              </w:rPr>
              <w:t>"ח</w:t>
            </w:r>
          </w:p>
        </w:tc>
      </w:tr>
    </w:tbl>
    <w:p w14:paraId="31544122" w14:textId="77777777" w:rsidR="006C27B2" w:rsidRPr="00745E78" w:rsidRDefault="006C27B2" w:rsidP="006C27B2">
      <w:pPr>
        <w:pStyle w:val="aa"/>
        <w:ind w:left="1041"/>
        <w:rPr>
          <w:rFonts w:ascii="David" w:hAnsi="David"/>
          <w:sz w:val="24"/>
        </w:rPr>
      </w:pPr>
    </w:p>
    <w:bookmarkEnd w:id="13"/>
    <w:p w14:paraId="233E3B6E" w14:textId="2AE0C301" w:rsidR="006C27B2" w:rsidRPr="006C27B2" w:rsidRDefault="006C27B2" w:rsidP="006C27B2">
      <w:pPr>
        <w:pStyle w:val="aa"/>
        <w:spacing w:line="276" w:lineRule="auto"/>
        <w:ind w:left="1467" w:hanging="426"/>
        <w:rPr>
          <w:rFonts w:ascii="David" w:hAnsi="David"/>
        </w:rPr>
      </w:pPr>
      <w:r w:rsidRPr="00745E78">
        <w:rPr>
          <w:rFonts w:hint="cs"/>
          <w:sz w:val="20"/>
          <w:szCs w:val="20"/>
          <w:rtl/>
        </w:rPr>
        <w:t>(*)</w:t>
      </w:r>
      <w:r>
        <w:rPr>
          <w:sz w:val="20"/>
          <w:szCs w:val="20"/>
          <w:rtl/>
        </w:rPr>
        <w:tab/>
      </w:r>
      <w:r w:rsidRPr="00745E78">
        <w:rPr>
          <w:sz w:val="20"/>
          <w:szCs w:val="20"/>
          <w:rtl/>
        </w:rPr>
        <w:t xml:space="preserve">הסכומים לא </w:t>
      </w:r>
      <w:r w:rsidRPr="009A0DE8">
        <w:rPr>
          <w:sz w:val="20"/>
          <w:szCs w:val="20"/>
          <w:rtl/>
        </w:rPr>
        <w:t xml:space="preserve">כוללים מע"מ. אפסילון חיתום והנפקות בע"מ, </w:t>
      </w:r>
      <w:r w:rsidRPr="005C5ADB">
        <w:rPr>
          <w:rFonts w:hint="eastAsia"/>
          <w:sz w:val="20"/>
          <w:szCs w:val="20"/>
          <w:rtl/>
        </w:rPr>
        <w:t>פועלים</w:t>
      </w:r>
      <w:r w:rsidRPr="005C5ADB">
        <w:rPr>
          <w:sz w:val="20"/>
          <w:szCs w:val="20"/>
          <w:rtl/>
        </w:rPr>
        <w:t xml:space="preserve"> </w:t>
      </w:r>
      <w:proofErr w:type="spellStart"/>
      <w:r w:rsidRPr="005C5ADB">
        <w:rPr>
          <w:rFonts w:hint="eastAsia"/>
          <w:sz w:val="20"/>
          <w:szCs w:val="20"/>
          <w:rtl/>
        </w:rPr>
        <w:t>אי</w:t>
      </w:r>
      <w:r w:rsidRPr="005C5ADB">
        <w:rPr>
          <w:sz w:val="20"/>
          <w:szCs w:val="20"/>
          <w:rtl/>
        </w:rPr>
        <w:t>.בי.אי</w:t>
      </w:r>
      <w:proofErr w:type="spellEnd"/>
      <w:r w:rsidRPr="005C5ADB">
        <w:rPr>
          <w:sz w:val="20"/>
          <w:szCs w:val="20"/>
          <w:rtl/>
        </w:rPr>
        <w:t xml:space="preserve">. – חיתום והנפקות בע"מ, לאומי </w:t>
      </w:r>
      <w:proofErr w:type="spellStart"/>
      <w:r w:rsidRPr="005C5ADB">
        <w:rPr>
          <w:rFonts w:hint="eastAsia"/>
          <w:sz w:val="20"/>
          <w:szCs w:val="20"/>
          <w:rtl/>
        </w:rPr>
        <w:t>פרטנרס</w:t>
      </w:r>
      <w:proofErr w:type="spellEnd"/>
      <w:r w:rsidRPr="005C5ADB">
        <w:rPr>
          <w:sz w:val="20"/>
          <w:szCs w:val="20"/>
          <w:rtl/>
        </w:rPr>
        <w:t xml:space="preserve"> חתמים בע"מ ויוניקורן קפיטל בע"מ </w:t>
      </w:r>
      <w:r w:rsidRPr="009A0DE8">
        <w:rPr>
          <w:sz w:val="20"/>
          <w:szCs w:val="20"/>
          <w:rtl/>
        </w:rPr>
        <w:t xml:space="preserve">("המפיצים"), ישמשו כמפיצים </w:t>
      </w:r>
      <w:proofErr w:type="spellStart"/>
      <w:r w:rsidRPr="009A0DE8">
        <w:rPr>
          <w:sz w:val="20"/>
          <w:szCs w:val="20"/>
          <w:rtl/>
        </w:rPr>
        <w:t>לענין</w:t>
      </w:r>
      <w:proofErr w:type="spellEnd"/>
      <w:r w:rsidRPr="009A0DE8">
        <w:rPr>
          <w:sz w:val="20"/>
          <w:szCs w:val="20"/>
          <w:rtl/>
        </w:rPr>
        <w:t xml:space="preserve"> אגרות החוב על-פי דוח הצעת מדף זה. עבור שירותיהם, יהיו זכאים המפיצים לעמלת הפצה בשיעור של 0.3% מהתמורה המיידית (ברוטו) שתתקבל בפועל בגין כל היחידות שתונפקנה על-פי דוח הצעת המדף (ובתוספת מע"מ כדין). בנוסף, החברה תהיה רשאית, לפי שיקול דעתה, לשלם למפיצים עמלת הצלחה בשיעור של עד 0.2% מהתמורה המיידית (ברוטו) שתתקבל בפועל בגין כל היחידות שתונפקנה על-פי דוח הצעת המדף (ובתוספת מע"מ כדין). חלוקת העמלות בין המפיצים תיעשה על-פי שיקול דעתן הבלעדי של אפסילון חיתום והנפקות בע"מ והחברה ובלבד שמפיץ בהנפקה לא יהיה זכאי לעמלת הפצה בגין ניירות ערך שרכש בפועל כתוצאה ממימוש התחייבות מוקדמת שהגיש אותו מפיץ במסגרת המכרז המוקדם למשקיעים מסווגים אשר בגינם יהיה זכאי לעמלת התחייבות מוקדמת. רכז ההנפקה יהיה זכאי לעמלת ריכוז בסך של </w:t>
      </w:r>
      <w:r w:rsidRPr="005C5ADB">
        <w:rPr>
          <w:sz w:val="20"/>
          <w:szCs w:val="20"/>
          <w:rtl/>
        </w:rPr>
        <w:t xml:space="preserve">30 </w:t>
      </w:r>
      <w:r w:rsidRPr="009A0DE8">
        <w:rPr>
          <w:sz w:val="20"/>
          <w:szCs w:val="20"/>
          <w:rtl/>
        </w:rPr>
        <w:t xml:space="preserve">אלפי </w:t>
      </w:r>
      <w:r w:rsidRPr="00745E78">
        <w:rPr>
          <w:sz w:val="20"/>
          <w:szCs w:val="20"/>
          <w:rtl/>
        </w:rPr>
        <w:t>ש"ח בתוספת מע"מ כדין.</w:t>
      </w:r>
    </w:p>
    <w:p w14:paraId="65B56817" w14:textId="727F932E" w:rsidR="00312F13" w:rsidRPr="00745E78" w:rsidRDefault="00D73BA8">
      <w:pPr>
        <w:pStyle w:val="aa"/>
        <w:numPr>
          <w:ilvl w:val="1"/>
          <w:numId w:val="30"/>
        </w:numPr>
        <w:ind w:left="1041" w:hanging="573"/>
        <w:rPr>
          <w:rFonts w:ascii="David" w:hAnsi="David"/>
        </w:rPr>
      </w:pPr>
      <w:r w:rsidRPr="00745E78">
        <w:rPr>
          <w:rFonts w:ascii="David" w:hAnsi="David"/>
          <w:sz w:val="24"/>
          <w:rtl/>
        </w:rPr>
        <w:t>הואיל וההנפקה על-פי דוח הצעת מדף זה אינה מובטחת בחיתום, אין בטחון כי כל היחידות המוצעות תירכשנה. בהתאם, התמורה וכן ההוצאות הכרוכות בהנפקה, עשויות להיות שונות מן הנחזה לעיל.</w:t>
      </w:r>
    </w:p>
    <w:p w14:paraId="7B673310" w14:textId="286078BA" w:rsidR="00786BA0" w:rsidRPr="00745E78" w:rsidRDefault="006D1478">
      <w:pPr>
        <w:pStyle w:val="aa"/>
        <w:numPr>
          <w:ilvl w:val="1"/>
          <w:numId w:val="30"/>
        </w:numPr>
        <w:ind w:left="1041" w:hanging="573"/>
        <w:rPr>
          <w:rFonts w:ascii="David" w:hAnsi="David"/>
          <w:sz w:val="24"/>
          <w:rtl/>
        </w:rPr>
      </w:pPr>
      <w:r w:rsidRPr="00745E78">
        <w:rPr>
          <w:rFonts w:ascii="David" w:hAnsi="David"/>
          <w:sz w:val="24"/>
          <w:rtl/>
        </w:rPr>
        <w:t>תמורת ההנפקה תשמש את החברה למימון פעילותה העסקית, השוטפת, לרבות אך לא רק, למחזור חובות פיננסיים קיימים של החברה והחברות הבנות שלה, ו/או תשמש על-פי החלטות דירקטוריון החברה כפי שיהיו מעת לעת. דירקטוריון החברה רשאי מעת לעת, על-פי שיקול דעתו הבלעדי, לשנות את יעוד תמורת ההנפקה</w:t>
      </w:r>
      <w:r w:rsidR="00EB00D2" w:rsidRPr="00745E78">
        <w:rPr>
          <w:rFonts w:ascii="David" w:hAnsi="David"/>
          <w:sz w:val="24"/>
          <w:rtl/>
        </w:rPr>
        <w:t>.</w:t>
      </w:r>
    </w:p>
    <w:p w14:paraId="411EDE8E" w14:textId="6D773B18" w:rsidR="00786BA0" w:rsidRPr="00745E78" w:rsidRDefault="00EB00D2">
      <w:pPr>
        <w:pStyle w:val="aa"/>
        <w:numPr>
          <w:ilvl w:val="1"/>
          <w:numId w:val="30"/>
        </w:numPr>
        <w:ind w:left="1041" w:hanging="573"/>
        <w:rPr>
          <w:rFonts w:ascii="David" w:hAnsi="David"/>
          <w:sz w:val="24"/>
        </w:rPr>
      </w:pPr>
      <w:r w:rsidRPr="00745E78">
        <w:rPr>
          <w:rFonts w:ascii="David" w:hAnsi="David"/>
          <w:sz w:val="24"/>
          <w:rtl/>
        </w:rPr>
        <w:t xml:space="preserve">עד לשימוש בתמורת ההנפקה כאמור, החברה תפקיד ותשקיע את תמורת ההנפקה כפי שתמצא למתאים, בהשקעות ברמת סיכון נמוכה, כגון בפיקדונות במט"ח או בשקלים, אג"ח ממשלתיות או </w:t>
      </w:r>
      <w:proofErr w:type="spellStart"/>
      <w:r w:rsidRPr="00745E78">
        <w:rPr>
          <w:rFonts w:ascii="David" w:hAnsi="David"/>
          <w:sz w:val="24"/>
          <w:rtl/>
        </w:rPr>
        <w:t>קונצרניות</w:t>
      </w:r>
      <w:proofErr w:type="spellEnd"/>
      <w:r w:rsidRPr="00745E78">
        <w:rPr>
          <w:rFonts w:ascii="David" w:hAnsi="David"/>
          <w:sz w:val="24"/>
          <w:rtl/>
        </w:rPr>
        <w:t xml:space="preserve"> בעלות דירוג אשראי מ</w:t>
      </w:r>
      <w:r w:rsidRPr="00745E78">
        <w:rPr>
          <w:rFonts w:ascii="David" w:hAnsi="David" w:hint="eastAsia"/>
          <w:sz w:val="24"/>
          <w:rtl/>
        </w:rPr>
        <w:t>קבוצה</w:t>
      </w:r>
      <w:r w:rsidR="006F0DE8" w:rsidRPr="00745E78">
        <w:rPr>
          <w:rFonts w:ascii="David" w:hAnsi="David"/>
          <w:sz w:val="24"/>
          <w:rtl/>
        </w:rPr>
        <w:t xml:space="preserve"> </w:t>
      </w:r>
      <w:r w:rsidR="006F0DE8" w:rsidRPr="00745E78">
        <w:rPr>
          <w:rFonts w:ascii="David" w:hAnsi="David"/>
          <w:sz w:val="24"/>
        </w:rPr>
        <w:t>A</w:t>
      </w:r>
      <w:r w:rsidR="006F0DE8" w:rsidRPr="00745E78">
        <w:rPr>
          <w:rFonts w:ascii="David" w:hAnsi="David"/>
          <w:sz w:val="24"/>
          <w:rtl/>
        </w:rPr>
        <w:t xml:space="preserve"> </w:t>
      </w:r>
      <w:r w:rsidRPr="00745E78">
        <w:rPr>
          <w:rFonts w:ascii="David" w:hAnsi="David" w:hint="eastAsia"/>
          <w:sz w:val="24"/>
          <w:rtl/>
        </w:rPr>
        <w:t>ומעלה</w:t>
      </w:r>
      <w:r w:rsidRPr="00745E78">
        <w:rPr>
          <w:rFonts w:ascii="David" w:hAnsi="David"/>
          <w:sz w:val="24"/>
          <w:rtl/>
        </w:rPr>
        <w:t>, מק"מ וכד', כפי ש</w:t>
      </w:r>
      <w:r w:rsidRPr="00745E78">
        <w:rPr>
          <w:rFonts w:ascii="David" w:hAnsi="David" w:hint="eastAsia"/>
          <w:sz w:val="24"/>
          <w:rtl/>
        </w:rPr>
        <w:t>י</w:t>
      </w:r>
      <w:r w:rsidRPr="00745E78">
        <w:rPr>
          <w:rFonts w:ascii="David" w:hAnsi="David"/>
          <w:sz w:val="24"/>
          <w:rtl/>
        </w:rPr>
        <w:t>יקבע ע</w:t>
      </w:r>
      <w:r w:rsidRPr="00745E78">
        <w:rPr>
          <w:rFonts w:ascii="David" w:hAnsi="David" w:hint="eastAsia"/>
          <w:sz w:val="24"/>
          <w:rtl/>
        </w:rPr>
        <w:t>ל</w:t>
      </w:r>
      <w:r w:rsidRPr="00745E78">
        <w:rPr>
          <w:rFonts w:ascii="David" w:hAnsi="David"/>
          <w:sz w:val="24"/>
          <w:rtl/>
        </w:rPr>
        <w:t>-ידי דירקטוריון החברה מעת לעת. לצורך האמור לעיל, לא תחשב כהשקעה באפיקים סולידיים, השקעה במניות או בתעודות סל, אשר נכס הבסיס שלהן הינו מניות או מדדי מניות או אופציות במעוף או רכישת או כתיבת פוזיציות בנגזרים.</w:t>
      </w:r>
      <w:r w:rsidR="0030101E" w:rsidRPr="00745E78">
        <w:rPr>
          <w:rFonts w:ascii="David" w:hAnsi="David"/>
          <w:sz w:val="24"/>
          <w:rtl/>
        </w:rPr>
        <w:t xml:space="preserve"> </w:t>
      </w:r>
    </w:p>
    <w:p w14:paraId="584CBD3C" w14:textId="77777777" w:rsidR="00786BA0" w:rsidRPr="00745E78" w:rsidRDefault="003842DF">
      <w:pPr>
        <w:pStyle w:val="aa"/>
        <w:numPr>
          <w:ilvl w:val="1"/>
          <w:numId w:val="30"/>
        </w:numPr>
        <w:ind w:left="1041" w:hanging="573"/>
        <w:rPr>
          <w:rFonts w:ascii="David" w:hAnsi="David"/>
        </w:rPr>
      </w:pPr>
      <w:r w:rsidRPr="00745E78">
        <w:rPr>
          <w:rFonts w:ascii="David" w:hAnsi="David"/>
          <w:sz w:val="24"/>
          <w:rtl/>
        </w:rPr>
        <w:t>לא נקבע סכום מינימאלי שיש להשיגו בהנפקה זו.</w:t>
      </w:r>
    </w:p>
    <w:p w14:paraId="2F435954" w14:textId="77777777" w:rsidR="00B26909" w:rsidRPr="00B10953" w:rsidRDefault="00B26909" w:rsidP="00B10953">
      <w:pPr>
        <w:pStyle w:val="25"/>
        <w:ind w:left="474" w:hanging="474"/>
      </w:pPr>
      <w:r w:rsidRPr="00D43852">
        <w:rPr>
          <w:rtl/>
        </w:rPr>
        <w:t>פירוט בדבר שינויים וחידושים מהותיים מיום פרסום תשקיף המדף ועד מועד פרסום דוח הצעת המדף</w:t>
      </w:r>
    </w:p>
    <w:p w14:paraId="45C6AD27" w14:textId="77777777" w:rsidR="00B26909" w:rsidRPr="00745E78" w:rsidRDefault="00B26909" w:rsidP="0009304C">
      <w:pPr>
        <w:pStyle w:val="Bodytext2"/>
        <w:shd w:val="clear" w:color="auto" w:fill="auto"/>
        <w:spacing w:after="120" w:line="280" w:lineRule="atLeast"/>
        <w:ind w:left="474" w:firstLine="0"/>
        <w:jc w:val="both"/>
        <w:rPr>
          <w:b/>
          <w:bCs/>
          <w:rtl/>
        </w:rPr>
      </w:pPr>
      <w:r w:rsidRPr="00745E78">
        <w:rPr>
          <w:rtl/>
        </w:rPr>
        <w:t xml:space="preserve">מיום פרסום תשקיף המדף ועד למועד פרסום דוח הצעת מדף זה, לא חל כל שינוי או חידוש מהותי אשר אירע בכל עניין שיש לתארו בתשקיף המדף, למעט כמפורט בדוחות מיידיים אשר פורסמו על-ידי החברה, לרבות הדוחות התקופתיים והרבעוניים שלה. </w:t>
      </w:r>
    </w:p>
    <w:p w14:paraId="71ED8F80" w14:textId="77777777" w:rsidR="00B26909" w:rsidRPr="00745E78" w:rsidRDefault="00B26909" w:rsidP="0009304C">
      <w:pPr>
        <w:pStyle w:val="Bodytext2"/>
        <w:shd w:val="clear" w:color="auto" w:fill="auto"/>
        <w:spacing w:after="120" w:line="280" w:lineRule="atLeast"/>
        <w:ind w:left="474" w:firstLine="0"/>
        <w:jc w:val="both"/>
        <w:rPr>
          <w:b/>
          <w:bCs/>
          <w:rtl/>
        </w:rPr>
      </w:pPr>
      <w:r w:rsidRPr="00745E78">
        <w:rPr>
          <w:b/>
          <w:bCs/>
          <w:rtl/>
        </w:rPr>
        <w:t>ניתן לעיין בנוסח המלא של הדיווחים באתר ההפצה של רשות ניירות ערך בכתובת: http://www.magna.isa.gov.il ובאתר האינטרנט של הבורסה בכתובת: http://www.maya.tase.co.il</w:t>
      </w:r>
      <w:r w:rsidRPr="00745E78">
        <w:rPr>
          <w:rtl/>
        </w:rPr>
        <w:t>.</w:t>
      </w:r>
    </w:p>
    <w:p w14:paraId="41A715A4" w14:textId="213AC9C2" w:rsidR="00B26909" w:rsidRDefault="00B26909" w:rsidP="0009304C">
      <w:pPr>
        <w:pStyle w:val="Bodytext2"/>
        <w:shd w:val="clear" w:color="auto" w:fill="auto"/>
        <w:spacing w:after="120" w:line="280" w:lineRule="atLeast"/>
        <w:ind w:left="474" w:firstLine="0"/>
        <w:jc w:val="both"/>
        <w:rPr>
          <w:spacing w:val="-2"/>
          <w:rtl/>
        </w:rPr>
      </w:pPr>
      <w:r w:rsidRPr="00745E78">
        <w:rPr>
          <w:spacing w:val="-2"/>
          <w:rtl/>
        </w:rPr>
        <w:t>בהתאם לתקנה 4(א) לתקנות ניירות ערך (הצעת מדף של ניירות ערך), תשס"ו-2005, דיווחים אשר פורסמו על-ידי החברה ממועד פרסום התשקיף ועד למועד פרסום דוח הצעת המדף, נכללים בדוח הצעת המדף על דרך ההפניה.</w:t>
      </w:r>
    </w:p>
    <w:p w14:paraId="14F90E8D" w14:textId="60544C7A" w:rsidR="00B26909" w:rsidRPr="00B10953" w:rsidRDefault="00B26909" w:rsidP="00B10953">
      <w:pPr>
        <w:pStyle w:val="25"/>
        <w:ind w:left="474" w:hanging="474"/>
      </w:pPr>
      <w:r w:rsidRPr="00D43852">
        <w:rPr>
          <w:rtl/>
        </w:rPr>
        <w:t>מכתב הסכמה של רואה החשבון המבקר</w:t>
      </w:r>
    </w:p>
    <w:p w14:paraId="31AFE741" w14:textId="6A1B23B8" w:rsidR="00B26909" w:rsidRPr="00745E78" w:rsidRDefault="006D1478" w:rsidP="0009304C">
      <w:pPr>
        <w:pStyle w:val="Bodytext2"/>
        <w:shd w:val="clear" w:color="auto" w:fill="auto"/>
        <w:spacing w:after="120" w:line="280" w:lineRule="atLeast"/>
        <w:ind w:left="474" w:firstLine="0"/>
        <w:jc w:val="both"/>
        <w:rPr>
          <w:rFonts w:ascii="Arial" w:hAnsi="Arial"/>
          <w:b/>
          <w:bCs/>
          <w:rtl/>
        </w:rPr>
      </w:pPr>
      <w:r w:rsidRPr="00745E78">
        <w:rPr>
          <w:rtl/>
        </w:rPr>
        <w:t>לדוח הצעת מדף זה מצורף כ</w:t>
      </w:r>
      <w:r w:rsidRPr="00745E78">
        <w:rPr>
          <w:b/>
          <w:bCs/>
          <w:u w:val="single"/>
          <w:rtl/>
        </w:rPr>
        <w:t>נספח ב'</w:t>
      </w:r>
      <w:r w:rsidRPr="00745E78">
        <w:rPr>
          <w:rtl/>
        </w:rPr>
        <w:t xml:space="preserve"> מכתב הסכמה של רואי החשבון המבקרים של החברה בו נכללת הסכמתם, </w:t>
      </w:r>
      <w:r w:rsidRPr="00745E78">
        <w:rPr>
          <w:rtl/>
        </w:rPr>
        <w:lastRenderedPageBreak/>
        <w:t xml:space="preserve">כי חוות הדעת ודוחות הסקירה שלהם לדוחותיה הכספיים של החברה יכללו, על דרך ההפניה, בדוח הצעת מדף זה, </w:t>
      </w:r>
      <w:proofErr w:type="spellStart"/>
      <w:r w:rsidRPr="00745E78">
        <w:rPr>
          <w:rtl/>
        </w:rPr>
        <w:t>הכל</w:t>
      </w:r>
      <w:proofErr w:type="spellEnd"/>
      <w:r w:rsidRPr="00745E78">
        <w:rPr>
          <w:rtl/>
        </w:rPr>
        <w:t xml:space="preserve"> בנוסח מכתב ההסכמה המצורף וכפוף לו</w:t>
      </w:r>
      <w:r w:rsidR="001301B3" w:rsidRPr="00745E78">
        <w:rPr>
          <w:rtl/>
        </w:rPr>
        <w:t>.</w:t>
      </w:r>
    </w:p>
    <w:p w14:paraId="44476CA6" w14:textId="6A07CFA9" w:rsidR="00547279" w:rsidRDefault="00547279" w:rsidP="00745E78">
      <w:pPr>
        <w:rPr>
          <w:rFonts w:asciiTheme="minorHAnsi" w:hAnsiTheme="minorHAnsi"/>
          <w:rtl/>
          <w:lang w:val="en-US"/>
        </w:rPr>
      </w:pPr>
    </w:p>
    <w:p w14:paraId="48B678CF" w14:textId="1B45850D" w:rsidR="000148A6" w:rsidRDefault="000148A6" w:rsidP="00745E78">
      <w:pPr>
        <w:rPr>
          <w:rFonts w:asciiTheme="minorHAnsi" w:hAnsiTheme="minorHAnsi"/>
          <w:rtl/>
          <w:lang w:val="en-US"/>
        </w:rPr>
      </w:pPr>
    </w:p>
    <w:p w14:paraId="550E141F" w14:textId="759560C4" w:rsidR="000148A6" w:rsidRDefault="000148A6" w:rsidP="00745E78">
      <w:pPr>
        <w:rPr>
          <w:rFonts w:asciiTheme="minorHAnsi" w:hAnsiTheme="minorHAnsi"/>
          <w:rtl/>
          <w:lang w:val="en-US"/>
        </w:rPr>
      </w:pPr>
    </w:p>
    <w:p w14:paraId="7EAE251A" w14:textId="77777777" w:rsidR="000148A6" w:rsidRPr="00745E78" w:rsidRDefault="000148A6" w:rsidP="00745E78">
      <w:pPr>
        <w:rPr>
          <w:rFonts w:asciiTheme="minorHAnsi" w:hAnsiTheme="minorHAnsi"/>
          <w:lang w:val="en-US"/>
        </w:rPr>
      </w:pPr>
    </w:p>
    <w:p w14:paraId="031FF373" w14:textId="77777777" w:rsidR="00312F13" w:rsidRPr="00B10953" w:rsidRDefault="003842DF" w:rsidP="00B10953">
      <w:pPr>
        <w:pStyle w:val="25"/>
        <w:ind w:left="474" w:hanging="474"/>
        <w:rPr>
          <w:rtl/>
        </w:rPr>
      </w:pPr>
      <w:bookmarkStart w:id="15" w:name="bookmark17"/>
      <w:r w:rsidRPr="00745E78">
        <w:rPr>
          <w:rFonts w:hint="eastAsia"/>
          <w:rtl/>
        </w:rPr>
        <w:t>חוות</w:t>
      </w:r>
      <w:r w:rsidRPr="00745E78">
        <w:rPr>
          <w:rtl/>
        </w:rPr>
        <w:t xml:space="preserve"> </w:t>
      </w:r>
      <w:r w:rsidRPr="00745E78">
        <w:rPr>
          <w:rFonts w:hint="eastAsia"/>
          <w:rtl/>
        </w:rPr>
        <w:t>דעת</w:t>
      </w:r>
      <w:r w:rsidRPr="00745E78">
        <w:rPr>
          <w:rtl/>
        </w:rPr>
        <w:t xml:space="preserve"> </w:t>
      </w:r>
      <w:r w:rsidRPr="00745E78">
        <w:rPr>
          <w:rFonts w:hint="eastAsia"/>
          <w:rtl/>
        </w:rPr>
        <w:t>משפטית</w:t>
      </w:r>
    </w:p>
    <w:p w14:paraId="7BCB3FC4" w14:textId="20334668" w:rsidR="00312F13" w:rsidRDefault="00547279" w:rsidP="00EE2F18">
      <w:pPr>
        <w:bidi/>
        <w:ind w:left="474"/>
        <w:rPr>
          <w:rFonts w:ascii="David" w:hAnsi="David" w:cs="David"/>
          <w:rtl/>
        </w:rPr>
      </w:pPr>
      <w:r w:rsidRPr="00EE2F18">
        <w:rPr>
          <w:rFonts w:ascii="David" w:hAnsi="David" w:cs="David"/>
          <w:rtl/>
        </w:rPr>
        <w:t>החברה קיבלה את חוות הדעת המשפטית הבאה:</w:t>
      </w:r>
      <w:bookmarkEnd w:id="15"/>
    </w:p>
    <w:p w14:paraId="6A20D9A6" w14:textId="094A954B" w:rsidR="00EE2F18" w:rsidRDefault="00EE2F18" w:rsidP="00EE2F18">
      <w:pPr>
        <w:bidi/>
        <w:ind w:left="474"/>
        <w:rPr>
          <w:rFonts w:ascii="David" w:hAnsi="David" w:cs="David"/>
          <w:rtl/>
        </w:rPr>
      </w:pPr>
    </w:p>
    <w:p w14:paraId="0D4E0583" w14:textId="38E2736E" w:rsidR="00EE2F18" w:rsidRDefault="00EE2F18" w:rsidP="00EE2F18">
      <w:pPr>
        <w:bidi/>
        <w:ind w:left="474"/>
        <w:rPr>
          <w:rFonts w:ascii="David" w:hAnsi="David" w:cs="David"/>
          <w:rtl/>
        </w:rPr>
      </w:pPr>
    </w:p>
    <w:p w14:paraId="5FFB4D64" w14:textId="43E39491" w:rsidR="00547279" w:rsidRPr="00BC4E22" w:rsidRDefault="00EE2F18" w:rsidP="00BC4E22">
      <w:pPr>
        <w:bidi/>
        <w:ind w:left="474"/>
        <w:rPr>
          <w:rFonts w:ascii="David" w:hAnsi="David" w:cs="David"/>
          <w:rtl/>
        </w:rPr>
      </w:pPr>
      <w:r w:rsidRPr="00745E78">
        <w:rPr>
          <w:rFonts w:asciiTheme="minorBidi" w:hAnsiTheme="minorBidi" w:cstheme="minorBidi"/>
          <w:sz w:val="18"/>
          <w:szCs w:val="18"/>
          <w:lang w:eastAsia="en-US"/>
        </w:rPr>
        <w:drawing>
          <wp:inline distT="0" distB="0" distL="0" distR="0" wp14:anchorId="000F0750" wp14:editId="37724163">
            <wp:extent cx="1856245" cy="627681"/>
            <wp:effectExtent l="0" t="0" r="0" b="1270"/>
            <wp:docPr id="2" name="תמונה 5" descr="לוגו גולדפרב זליגמן ושות' עורכי ד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לוגו גולדפרב זליגמן ושות' עורכי דין"/>
                    <pic:cNvPicPr>
                      <a:picLocks noChangeAspect="1" noChangeArrowheads="1"/>
                    </pic:cNvPicPr>
                  </pic:nvPicPr>
                  <pic:blipFill>
                    <a:blip r:embed="rId9" cstate="print">
                      <a:extLst>
                        <a:ext uri="{28A0092B-C50C-407E-A947-70E740481C1C}">
                          <a14:useLocalDpi xmlns:a14="http://schemas.microsoft.com/office/drawing/2010/main" val="0"/>
                        </a:ext>
                      </a:extLst>
                    </a:blip>
                    <a:srcRect l="13222" t="22639" r="17000" b="29260"/>
                    <a:stretch>
                      <a:fillRect/>
                    </a:stretch>
                  </pic:blipFill>
                  <pic:spPr bwMode="auto">
                    <a:xfrm>
                      <a:off x="0" y="0"/>
                      <a:ext cx="1856245" cy="627681"/>
                    </a:xfrm>
                    <a:prstGeom prst="rect">
                      <a:avLst/>
                    </a:prstGeom>
                    <a:noFill/>
                    <a:ln w="9525">
                      <a:noFill/>
                      <a:miter lim="800000"/>
                      <a:headEnd/>
                      <a:tailEnd/>
                    </a:ln>
                  </pic:spPr>
                </pic:pic>
              </a:graphicData>
            </a:graphic>
          </wp:inline>
        </w:drawing>
      </w:r>
      <w:r w:rsidRPr="00EE2F18">
        <w:rPr>
          <w:rFonts w:ascii="David" w:hAnsi="David" w:cs="David"/>
          <w:noProof/>
          <w:rtl/>
        </w:rPr>
        <mc:AlternateContent>
          <mc:Choice Requires="wps">
            <w:drawing>
              <wp:inline distT="0" distB="0" distL="0" distR="0" wp14:anchorId="57BBF861" wp14:editId="1695AF7E">
                <wp:extent cx="2448560" cy="1404620"/>
                <wp:effectExtent l="0" t="0" r="0" b="4445"/>
                <wp:docPr id="217" name="תיבת טקסט 2" descr="מגדל אמפא&#10;רחוב יגאל אלון 98&#10;תל אביב 67891&#10;טלפון (03) 608-9999&#10;פקס (03) 608-9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8560" cy="1404620"/>
                        </a:xfrm>
                        <a:prstGeom prst="rect">
                          <a:avLst/>
                        </a:prstGeom>
                        <a:noFill/>
                        <a:ln w="9525">
                          <a:noFill/>
                          <a:miter lim="800000"/>
                          <a:headEnd/>
                          <a:tailEnd/>
                        </a:ln>
                      </wps:spPr>
                      <wps:txbx>
                        <w:txbxContent>
                          <w:p w14:paraId="0A5D160D" w14:textId="6ABC00A1" w:rsidR="00EE2F18" w:rsidRDefault="00EE2F18" w:rsidP="00EE2F18">
                            <w:pPr>
                              <w:bidi/>
                              <w:ind w:left="1995"/>
                              <w:jc w:val="both"/>
                              <w:rPr>
                                <w:rFonts w:ascii="David" w:hAnsi="David" w:cs="David"/>
                              </w:rPr>
                            </w:pPr>
                            <w:r w:rsidRPr="00745E78">
                              <w:rPr>
                                <w:rFonts w:ascii="Arial" w:hAnsi="Arial" w:cs="Arial"/>
                                <w:b/>
                                <w:bCs/>
                                <w:color w:val="52231B"/>
                                <w:sz w:val="18"/>
                                <w:szCs w:val="18"/>
                                <w:rtl/>
                              </w:rPr>
                              <w:t xml:space="preserve">מגדל </w:t>
                            </w:r>
                            <w:proofErr w:type="spellStart"/>
                            <w:r w:rsidRPr="00745E78">
                              <w:rPr>
                                <w:rFonts w:ascii="Arial" w:hAnsi="Arial" w:cs="Arial"/>
                                <w:b/>
                                <w:bCs/>
                                <w:color w:val="52231B"/>
                                <w:sz w:val="18"/>
                                <w:szCs w:val="18"/>
                                <w:rtl/>
                              </w:rPr>
                              <w:t>אמפא</w:t>
                            </w:r>
                            <w:proofErr w:type="spellEnd"/>
                          </w:p>
                          <w:p w14:paraId="49712303" w14:textId="7D41CCF3" w:rsidR="00EE2F18" w:rsidRDefault="00EE2F18" w:rsidP="00EE2F18">
                            <w:pPr>
                              <w:bidi/>
                              <w:ind w:left="1995"/>
                              <w:jc w:val="both"/>
                              <w:rPr>
                                <w:rFonts w:ascii="David" w:hAnsi="David" w:cs="David"/>
                                <w:rtl/>
                              </w:rPr>
                            </w:pPr>
                            <w:r w:rsidRPr="00745E78">
                              <w:rPr>
                                <w:rFonts w:asciiTheme="minorBidi" w:hAnsiTheme="minorBidi" w:cstheme="minorBidi"/>
                                <w:color w:val="52231B"/>
                                <w:sz w:val="18"/>
                                <w:szCs w:val="18"/>
                                <w:rtl/>
                              </w:rPr>
                              <w:t xml:space="preserve">רחוב יגאל אלון </w:t>
                            </w:r>
                            <w:r w:rsidRPr="00745E78">
                              <w:rPr>
                                <w:rFonts w:asciiTheme="minorBidi" w:hAnsiTheme="minorBidi" w:cstheme="minorBidi"/>
                                <w:b/>
                                <w:bCs/>
                                <w:color w:val="52231B"/>
                                <w:sz w:val="18"/>
                                <w:szCs w:val="18"/>
                              </w:rPr>
                              <w:t>98</w:t>
                            </w:r>
                          </w:p>
                          <w:p w14:paraId="2D7CEA19" w14:textId="77777777" w:rsidR="00EE2F18" w:rsidRDefault="00EE2F18" w:rsidP="00EE2F18">
                            <w:pPr>
                              <w:pStyle w:val="corpaddress"/>
                              <w:widowControl w:val="0"/>
                              <w:bidi/>
                              <w:spacing w:line="240" w:lineRule="auto"/>
                              <w:ind w:left="1995"/>
                              <w:jc w:val="both"/>
                              <w:rPr>
                                <w:rFonts w:asciiTheme="minorBidi" w:hAnsiTheme="minorBidi" w:cstheme="minorBidi"/>
                                <w:color w:val="52231B"/>
                                <w:sz w:val="18"/>
                                <w:szCs w:val="18"/>
                                <w:rtl/>
                              </w:rPr>
                            </w:pPr>
                            <w:r w:rsidRPr="00745E78">
                              <w:rPr>
                                <w:rFonts w:asciiTheme="minorBidi" w:hAnsiTheme="minorBidi" w:cstheme="minorBidi"/>
                                <w:color w:val="52231B"/>
                                <w:sz w:val="18"/>
                                <w:szCs w:val="18"/>
                                <w:rtl/>
                              </w:rPr>
                              <w:t xml:space="preserve">תל אביב </w:t>
                            </w:r>
                            <w:r w:rsidRPr="00745E78">
                              <w:rPr>
                                <w:rFonts w:asciiTheme="minorBidi" w:hAnsiTheme="minorBidi" w:cstheme="minorBidi"/>
                                <w:b/>
                                <w:bCs/>
                                <w:color w:val="52231B"/>
                                <w:sz w:val="18"/>
                                <w:szCs w:val="18"/>
                              </w:rPr>
                              <w:t>67891</w:t>
                            </w:r>
                          </w:p>
                          <w:p w14:paraId="2C2D9D65" w14:textId="77777777" w:rsidR="00EE2F18" w:rsidRDefault="00EE2F18" w:rsidP="00EE2F18">
                            <w:pPr>
                              <w:pStyle w:val="corpaddress"/>
                              <w:widowControl w:val="0"/>
                              <w:bidi/>
                              <w:spacing w:line="240" w:lineRule="auto"/>
                              <w:ind w:left="1995"/>
                              <w:jc w:val="both"/>
                              <w:rPr>
                                <w:rFonts w:asciiTheme="minorBidi" w:hAnsiTheme="minorBidi" w:cstheme="minorBidi"/>
                                <w:color w:val="52231B"/>
                                <w:sz w:val="18"/>
                                <w:szCs w:val="18"/>
                                <w:rtl/>
                              </w:rPr>
                            </w:pPr>
                            <w:r w:rsidRPr="00745E78">
                              <w:rPr>
                                <w:rFonts w:asciiTheme="minorBidi" w:hAnsiTheme="minorBidi" w:cstheme="minorBidi"/>
                                <w:color w:val="52231B"/>
                                <w:sz w:val="18"/>
                                <w:szCs w:val="18"/>
                                <w:rtl/>
                              </w:rPr>
                              <w:t xml:space="preserve">טלפון </w:t>
                            </w:r>
                            <w:r w:rsidRPr="00745E78">
                              <w:rPr>
                                <w:rFonts w:asciiTheme="minorBidi" w:hAnsiTheme="minorBidi" w:cstheme="minorBidi"/>
                                <w:b/>
                                <w:bCs/>
                                <w:color w:val="52231B"/>
                                <w:sz w:val="18"/>
                                <w:szCs w:val="18"/>
                              </w:rPr>
                              <w:t>(03) 608-9999</w:t>
                            </w:r>
                          </w:p>
                          <w:p w14:paraId="606089ED" w14:textId="6CFBFD23" w:rsidR="00EE2F18" w:rsidRPr="00EE2F18" w:rsidRDefault="00EE2F18" w:rsidP="00EE2F18">
                            <w:pPr>
                              <w:bidi/>
                              <w:ind w:left="1995"/>
                              <w:jc w:val="both"/>
                              <w:rPr>
                                <w:rFonts w:ascii="David" w:hAnsi="David" w:cs="David"/>
                              </w:rPr>
                            </w:pPr>
                            <w:r w:rsidRPr="00745E78">
                              <w:rPr>
                                <w:rFonts w:asciiTheme="minorBidi" w:hAnsiTheme="minorBidi" w:cstheme="minorBidi"/>
                                <w:color w:val="52231B"/>
                                <w:sz w:val="18"/>
                                <w:szCs w:val="18"/>
                                <w:rtl/>
                              </w:rPr>
                              <w:t xml:space="preserve">פקס </w:t>
                            </w:r>
                            <w:r w:rsidRPr="00745E78">
                              <w:rPr>
                                <w:rFonts w:asciiTheme="minorBidi" w:hAnsiTheme="minorBidi" w:cstheme="minorBidi"/>
                                <w:b/>
                                <w:bCs/>
                                <w:color w:val="52231B"/>
                                <w:sz w:val="18"/>
                                <w:szCs w:val="18"/>
                              </w:rPr>
                              <w:t>(03) 608-9909</w:t>
                            </w:r>
                          </w:p>
                        </w:txbxContent>
                      </wps:txbx>
                      <wps:bodyPr rot="0" vert="horz" wrap="square" lIns="91440" tIns="45720" rIns="91440" bIns="45720" anchor="t" anchorCtr="0">
                        <a:spAutoFit/>
                      </wps:bodyPr>
                    </wps:wsp>
                  </a:graphicData>
                </a:graphic>
              </wp:inline>
            </w:drawing>
          </mc:Choice>
          <mc:Fallback>
            <w:pict>
              <v:shapetype w14:anchorId="57BBF861" id="_x0000_t202" coordsize="21600,21600" o:spt="202" path="m,l,21600r21600,l21600,xe">
                <v:stroke joinstyle="miter"/>
                <v:path gradientshapeok="t" o:connecttype="rect"/>
              </v:shapetype>
              <v:shape id="תיבת טקסט 2" o:spid="_x0000_s1026" type="#_x0000_t202" alt="מגדל אמפא&#10;רחוב יגאל אלון 98&#10;תל אביב 67891&#10;טלפון (03) 608-9999&#10;פקס (03) 608-9909" style="width:192.8pt;height:110.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" filled="f" stroked="f">
                <v:textbox style="mso-fit-shape-to-text:t">
                  <w:txbxContent>
                    <w:p w14:paraId="0A5D160D" w14:textId="6ABC00A1" w:rsidR="00EE2F18" w:rsidRDefault="00EE2F18" w:rsidP="00EE2F18">
                      <w:pPr>
                        <w:bidi/>
                        <w:ind w:left="1995"/>
                        <w:jc w:val="both"/>
                        <w:rPr>
                          <w:rFonts w:ascii="David" w:hAnsi="David" w:cs="David"/>
                        </w:rPr>
                      </w:pPr>
                      <w:r w:rsidRPr="00745E78">
                        <w:rPr>
                          <w:rFonts w:ascii="Arial" w:hAnsi="Arial" w:cs="Arial"/>
                          <w:b/>
                          <w:bCs/>
                          <w:color w:val="52231B"/>
                          <w:sz w:val="18"/>
                          <w:szCs w:val="18"/>
                          <w:rtl/>
                        </w:rPr>
                        <w:t xml:space="preserve">מגדל </w:t>
                      </w:r>
                      <w:proofErr w:type="spellStart"/>
                      <w:r w:rsidRPr="00745E78">
                        <w:rPr>
                          <w:rFonts w:ascii="Arial" w:hAnsi="Arial" w:cs="Arial"/>
                          <w:b/>
                          <w:bCs/>
                          <w:color w:val="52231B"/>
                          <w:sz w:val="18"/>
                          <w:szCs w:val="18"/>
                          <w:rtl/>
                        </w:rPr>
                        <w:t>אמפא</w:t>
                      </w:r>
                      <w:proofErr w:type="spellEnd"/>
                    </w:p>
                    <w:p w14:paraId="49712303" w14:textId="7D41CCF3" w:rsidR="00EE2F18" w:rsidRDefault="00EE2F18" w:rsidP="00EE2F18">
                      <w:pPr>
                        <w:bidi/>
                        <w:ind w:left="1995"/>
                        <w:jc w:val="both"/>
                        <w:rPr>
                          <w:rFonts w:ascii="David" w:hAnsi="David" w:cs="David"/>
                          <w:rtl/>
                        </w:rPr>
                      </w:pPr>
                      <w:r w:rsidRPr="00745E78">
                        <w:rPr>
                          <w:rFonts w:asciiTheme="minorBidi" w:hAnsiTheme="minorBidi" w:cstheme="minorBidi"/>
                          <w:color w:val="52231B"/>
                          <w:sz w:val="18"/>
                          <w:szCs w:val="18"/>
                          <w:rtl/>
                        </w:rPr>
                        <w:t xml:space="preserve">רחוב יגאל אלון </w:t>
                      </w:r>
                      <w:r w:rsidRPr="00745E78">
                        <w:rPr>
                          <w:rFonts w:asciiTheme="minorBidi" w:hAnsiTheme="minorBidi" w:cstheme="minorBidi"/>
                          <w:b/>
                          <w:bCs/>
                          <w:color w:val="52231B"/>
                          <w:sz w:val="18"/>
                          <w:szCs w:val="18"/>
                        </w:rPr>
                        <w:t>98</w:t>
                      </w:r>
                    </w:p>
                    <w:p w14:paraId="2D7CEA19" w14:textId="77777777" w:rsidR="00EE2F18" w:rsidRDefault="00EE2F18" w:rsidP="00EE2F18">
                      <w:pPr>
                        <w:pStyle w:val="corpaddress"/>
                        <w:widowControl w:val="0"/>
                        <w:bidi/>
                        <w:spacing w:line="240" w:lineRule="auto"/>
                        <w:ind w:left="1995"/>
                        <w:jc w:val="both"/>
                        <w:rPr>
                          <w:rFonts w:asciiTheme="minorBidi" w:hAnsiTheme="minorBidi" w:cstheme="minorBidi"/>
                          <w:color w:val="52231B"/>
                          <w:sz w:val="18"/>
                          <w:szCs w:val="18"/>
                          <w:rtl/>
                        </w:rPr>
                      </w:pPr>
                      <w:r w:rsidRPr="00745E78">
                        <w:rPr>
                          <w:rFonts w:asciiTheme="minorBidi" w:hAnsiTheme="minorBidi" w:cstheme="minorBidi"/>
                          <w:color w:val="52231B"/>
                          <w:sz w:val="18"/>
                          <w:szCs w:val="18"/>
                          <w:rtl/>
                        </w:rPr>
                        <w:t xml:space="preserve">תל אביב </w:t>
                      </w:r>
                      <w:r w:rsidRPr="00745E78">
                        <w:rPr>
                          <w:rFonts w:asciiTheme="minorBidi" w:hAnsiTheme="minorBidi" w:cstheme="minorBidi"/>
                          <w:b/>
                          <w:bCs/>
                          <w:color w:val="52231B"/>
                          <w:sz w:val="18"/>
                          <w:szCs w:val="18"/>
                        </w:rPr>
                        <w:t>67891</w:t>
                      </w:r>
                    </w:p>
                    <w:p w14:paraId="2C2D9D65" w14:textId="77777777" w:rsidR="00EE2F18" w:rsidRDefault="00EE2F18" w:rsidP="00EE2F18">
                      <w:pPr>
                        <w:pStyle w:val="corpaddress"/>
                        <w:widowControl w:val="0"/>
                        <w:bidi/>
                        <w:spacing w:line="240" w:lineRule="auto"/>
                        <w:ind w:left="1995"/>
                        <w:jc w:val="both"/>
                        <w:rPr>
                          <w:rFonts w:asciiTheme="minorBidi" w:hAnsiTheme="minorBidi" w:cstheme="minorBidi"/>
                          <w:color w:val="52231B"/>
                          <w:sz w:val="18"/>
                          <w:szCs w:val="18"/>
                          <w:rtl/>
                        </w:rPr>
                      </w:pPr>
                      <w:r w:rsidRPr="00745E78">
                        <w:rPr>
                          <w:rFonts w:asciiTheme="minorBidi" w:hAnsiTheme="minorBidi" w:cstheme="minorBidi"/>
                          <w:color w:val="52231B"/>
                          <w:sz w:val="18"/>
                          <w:szCs w:val="18"/>
                          <w:rtl/>
                        </w:rPr>
                        <w:t xml:space="preserve">טלפון </w:t>
                      </w:r>
                      <w:r w:rsidRPr="00745E78">
                        <w:rPr>
                          <w:rFonts w:asciiTheme="minorBidi" w:hAnsiTheme="minorBidi" w:cstheme="minorBidi"/>
                          <w:b/>
                          <w:bCs/>
                          <w:color w:val="52231B"/>
                          <w:sz w:val="18"/>
                          <w:szCs w:val="18"/>
                        </w:rPr>
                        <w:t>(03) 608-9999</w:t>
                      </w:r>
                    </w:p>
                    <w:p w14:paraId="606089ED" w14:textId="6CFBFD23" w:rsidR="00EE2F18" w:rsidRPr="00EE2F18" w:rsidRDefault="00EE2F18" w:rsidP="00EE2F18">
                      <w:pPr>
                        <w:bidi/>
                        <w:ind w:left="1995"/>
                        <w:jc w:val="both"/>
                        <w:rPr>
                          <w:rFonts w:ascii="David" w:hAnsi="David" w:cs="David"/>
                        </w:rPr>
                      </w:pPr>
                      <w:r w:rsidRPr="00745E78">
                        <w:rPr>
                          <w:rFonts w:asciiTheme="minorBidi" w:hAnsiTheme="minorBidi" w:cstheme="minorBidi"/>
                          <w:color w:val="52231B"/>
                          <w:sz w:val="18"/>
                          <w:szCs w:val="18"/>
                          <w:rtl/>
                        </w:rPr>
                        <w:t xml:space="preserve">פקס </w:t>
                      </w:r>
                      <w:r w:rsidRPr="00745E78">
                        <w:rPr>
                          <w:rFonts w:asciiTheme="minorBidi" w:hAnsiTheme="minorBidi" w:cstheme="minorBidi"/>
                          <w:b/>
                          <w:bCs/>
                          <w:color w:val="52231B"/>
                          <w:sz w:val="18"/>
                          <w:szCs w:val="18"/>
                        </w:rPr>
                        <w:t>(03) 608-9909</w:t>
                      </w:r>
                    </w:p>
                  </w:txbxContent>
                </v:textbox>
                <w10:wrap anchorx="page"/>
                <w10:anchorlock/>
              </v:shape>
            </w:pict>
          </mc:Fallback>
        </mc:AlternateContent>
      </w:r>
      <w:r w:rsidRPr="00EE2F18">
        <w:rPr>
          <w:rFonts w:ascii="David" w:hAnsi="David" w:cs="David"/>
          <w:noProof/>
          <w:rtl/>
        </w:rPr>
        <mc:AlternateContent>
          <mc:Choice Requires="wps">
            <w:drawing>
              <wp:inline distT="0" distB="0" distL="0" distR="0" wp14:anchorId="2C272741" wp14:editId="5F2744E8">
                <wp:extent cx="1696085" cy="1404620"/>
                <wp:effectExtent l="0" t="0" r="0" b="0"/>
                <wp:docPr id="6" name="תיבת טקסט 2" descr="info@goldfarb.com&#10;www.goldfarb.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6085" cy="1404620"/>
                        </a:xfrm>
                        <a:prstGeom prst="rect">
                          <a:avLst/>
                        </a:prstGeom>
                        <a:noFill/>
                        <a:ln w="9525">
                          <a:noFill/>
                          <a:miter lim="800000"/>
                          <a:headEnd/>
                          <a:tailEnd/>
                        </a:ln>
                      </wps:spPr>
                      <wps:txbx>
                        <w:txbxContent>
                          <w:p w14:paraId="1A15A5DA" w14:textId="77777777" w:rsidR="00EE2F18" w:rsidRDefault="00EE2F18" w:rsidP="00EE2F18">
                            <w:pPr>
                              <w:pStyle w:val="corpaddress"/>
                              <w:widowControl w:val="0"/>
                              <w:bidi/>
                              <w:spacing w:line="240" w:lineRule="auto"/>
                              <w:ind w:right="170"/>
                              <w:rPr>
                                <w:rFonts w:hint="cs"/>
                              </w:rPr>
                            </w:pPr>
                            <w:hyperlink r:id="rId10" w:history="1">
                              <w:r w:rsidRPr="00745E78">
                                <w:rPr>
                                  <w:rFonts w:asciiTheme="minorBidi" w:hAnsiTheme="minorBidi" w:cstheme="minorBidi"/>
                                  <w:color w:val="52231B"/>
                                  <w:sz w:val="18"/>
                                  <w:szCs w:val="18"/>
                                </w:rPr>
                                <w:t>info@goldfarb.com</w:t>
                              </w:r>
                            </w:hyperlink>
                          </w:p>
                          <w:p w14:paraId="7CD1601E" w14:textId="4B886480" w:rsidR="00EE2F18" w:rsidRPr="00EE2F18" w:rsidRDefault="00EE2F18" w:rsidP="00EE2F18">
                            <w:pPr>
                              <w:bidi/>
                              <w:rPr>
                                <w:rFonts w:ascii="David" w:hAnsi="David" w:cs="David"/>
                              </w:rPr>
                            </w:pPr>
                            <w:hyperlink r:id="rId11" w:history="1">
                              <w:r w:rsidRPr="00745E78">
                                <w:rPr>
                                  <w:rFonts w:asciiTheme="minorBidi" w:hAnsiTheme="minorBidi" w:cstheme="minorBidi"/>
                                  <w:color w:val="52231B"/>
                                  <w:sz w:val="18"/>
                                  <w:szCs w:val="18"/>
                                </w:rPr>
                                <w:t>www.goldfarb.com</w:t>
                              </w:r>
                            </w:hyperlink>
                          </w:p>
                        </w:txbxContent>
                      </wps:txbx>
                      <wps:bodyPr rot="0" vert="horz" wrap="square" lIns="91440" tIns="45720" rIns="91440" bIns="45720" anchor="t" anchorCtr="0">
                        <a:spAutoFit/>
                      </wps:bodyPr>
                    </wps:wsp>
                  </a:graphicData>
                </a:graphic>
              </wp:inline>
            </w:drawing>
          </mc:Choice>
          <mc:Fallback>
            <w:pict>
              <v:shape w14:anchorId="2C272741" id="_x0000_s1027" type="#_x0000_t202" alt="info@goldfarb.com&#10;www.goldfarb.com" style="width:133.55pt;height:110.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" filled="f" stroked="f">
                <v:textbox style="mso-fit-shape-to-text:t">
                  <w:txbxContent>
                    <w:p w14:paraId="1A15A5DA" w14:textId="77777777" w:rsidR="00EE2F18" w:rsidRDefault="00EE2F18" w:rsidP="00EE2F18">
                      <w:pPr>
                        <w:pStyle w:val="corpaddress"/>
                        <w:widowControl w:val="0"/>
                        <w:bidi/>
                        <w:spacing w:line="240" w:lineRule="auto"/>
                        <w:ind w:right="170"/>
                        <w:rPr>
                          <w:rFonts w:hint="cs"/>
                        </w:rPr>
                      </w:pPr>
                      <w:hyperlink r:id="rId12" w:history="1">
                        <w:r w:rsidRPr="00745E78">
                          <w:rPr>
                            <w:rFonts w:asciiTheme="minorBidi" w:hAnsiTheme="minorBidi" w:cstheme="minorBidi"/>
                            <w:color w:val="52231B"/>
                            <w:sz w:val="18"/>
                            <w:szCs w:val="18"/>
                          </w:rPr>
                          <w:t>info@goldfarb.com</w:t>
                        </w:r>
                      </w:hyperlink>
                    </w:p>
                    <w:p w14:paraId="7CD1601E" w14:textId="4B886480" w:rsidR="00EE2F18" w:rsidRPr="00EE2F18" w:rsidRDefault="00EE2F18" w:rsidP="00EE2F18">
                      <w:pPr>
                        <w:bidi/>
                        <w:rPr>
                          <w:rFonts w:ascii="David" w:hAnsi="David" w:cs="David"/>
                        </w:rPr>
                      </w:pPr>
                      <w:hyperlink r:id="rId13" w:history="1">
                        <w:r w:rsidRPr="00745E78">
                          <w:rPr>
                            <w:rFonts w:asciiTheme="minorBidi" w:hAnsiTheme="minorBidi" w:cstheme="minorBidi"/>
                            <w:color w:val="52231B"/>
                            <w:sz w:val="18"/>
                            <w:szCs w:val="18"/>
                          </w:rPr>
                          <w:t>www.goldfarb.com</w:t>
                        </w:r>
                      </w:hyperlink>
                    </w:p>
                  </w:txbxContent>
                </v:textbox>
                <w10:wrap anchorx="page"/>
                <w10:anchorlock/>
              </v:shape>
            </w:pict>
          </mc:Fallback>
        </mc:AlternateContent>
      </w:r>
      <w:r w:rsidR="007569EF" w:rsidRPr="00745E78">
        <w:rPr>
          <w:rtl/>
        </w:rPr>
        <w:br w:type="textWrapping" w:clear="all"/>
      </w:r>
    </w:p>
    <w:p w14:paraId="2FDF75F5" w14:textId="35C0EA38" w:rsidR="00995FE5" w:rsidRPr="007B50DC" w:rsidRDefault="00F5427E" w:rsidP="00745E78">
      <w:pPr>
        <w:pStyle w:val="Bodytext2"/>
        <w:shd w:val="clear" w:color="auto" w:fill="auto"/>
        <w:tabs>
          <w:tab w:val="left" w:pos="7845"/>
        </w:tabs>
        <w:spacing w:after="0" w:line="240" w:lineRule="auto"/>
        <w:ind w:left="476" w:firstLine="0"/>
        <w:jc w:val="right"/>
        <w:rPr>
          <w:rtl/>
        </w:rPr>
      </w:pPr>
      <w:r w:rsidRPr="005C5ADB">
        <w:rPr>
          <w:rtl/>
        </w:rPr>
        <w:t xml:space="preserve">31 </w:t>
      </w:r>
      <w:r w:rsidR="007F72E5" w:rsidRPr="007B50DC">
        <w:rPr>
          <w:rFonts w:hint="eastAsia"/>
          <w:rtl/>
        </w:rPr>
        <w:t>באוגוסט</w:t>
      </w:r>
      <w:r w:rsidR="007F72E5" w:rsidRPr="007B50DC">
        <w:rPr>
          <w:rtl/>
          <w:lang w:val="en-US" w:eastAsia="en-US"/>
        </w:rPr>
        <w:t xml:space="preserve"> </w:t>
      </w:r>
      <w:r w:rsidR="006D1478" w:rsidRPr="007B50DC">
        <w:rPr>
          <w:rtl/>
        </w:rPr>
        <w:t>2022</w:t>
      </w:r>
    </w:p>
    <w:p w14:paraId="46D4E652" w14:textId="692BF33D" w:rsidR="00055471" w:rsidRPr="007B50DC" w:rsidRDefault="00547279" w:rsidP="00745E78">
      <w:pPr>
        <w:pStyle w:val="Bodytext2"/>
        <w:shd w:val="clear" w:color="auto" w:fill="auto"/>
        <w:tabs>
          <w:tab w:val="left" w:pos="7845"/>
        </w:tabs>
        <w:spacing w:after="0" w:line="240" w:lineRule="auto"/>
        <w:ind w:left="476" w:firstLine="0"/>
        <w:jc w:val="both"/>
        <w:rPr>
          <w:rtl/>
        </w:rPr>
      </w:pPr>
      <w:r w:rsidRPr="007B50DC">
        <w:rPr>
          <w:rtl/>
        </w:rPr>
        <w:t>לכבוד</w:t>
      </w:r>
    </w:p>
    <w:p w14:paraId="7094C555" w14:textId="23E90CFA" w:rsidR="00055471" w:rsidRPr="007B50DC" w:rsidRDefault="006D1478" w:rsidP="00745E78">
      <w:pPr>
        <w:pStyle w:val="Bodytext2"/>
        <w:shd w:val="clear" w:color="auto" w:fill="auto"/>
        <w:spacing w:after="0" w:line="240" w:lineRule="auto"/>
        <w:ind w:left="476" w:firstLine="0"/>
        <w:jc w:val="both"/>
        <w:rPr>
          <w:rtl/>
        </w:rPr>
      </w:pPr>
      <w:r w:rsidRPr="007B50DC">
        <w:rPr>
          <w:rFonts w:hint="eastAsia"/>
          <w:rtl/>
        </w:rPr>
        <w:t>אלקטרה</w:t>
      </w:r>
      <w:r w:rsidRPr="007B50DC">
        <w:rPr>
          <w:rtl/>
        </w:rPr>
        <w:t xml:space="preserve"> </w:t>
      </w:r>
      <w:r w:rsidRPr="007B50DC">
        <w:rPr>
          <w:rFonts w:hint="eastAsia"/>
          <w:rtl/>
        </w:rPr>
        <w:t>נדל</w:t>
      </w:r>
      <w:r w:rsidRPr="007B50DC">
        <w:rPr>
          <w:rtl/>
        </w:rPr>
        <w:t>"ן</w:t>
      </w:r>
      <w:r w:rsidR="007569EF" w:rsidRPr="007B50DC">
        <w:rPr>
          <w:rtl/>
        </w:rPr>
        <w:t xml:space="preserve"> בע"מ</w:t>
      </w:r>
      <w:r w:rsidR="00547279" w:rsidRPr="007B50DC">
        <w:rPr>
          <w:rtl/>
        </w:rPr>
        <w:t xml:space="preserve"> </w:t>
      </w:r>
    </w:p>
    <w:p w14:paraId="16633D26" w14:textId="3BADBDA2" w:rsidR="00055471" w:rsidRPr="007B50DC" w:rsidRDefault="006D1478" w:rsidP="00745E78">
      <w:pPr>
        <w:pStyle w:val="Bodytext2"/>
        <w:shd w:val="clear" w:color="auto" w:fill="auto"/>
        <w:spacing w:after="0" w:line="240" w:lineRule="auto"/>
        <w:ind w:left="476" w:firstLine="0"/>
        <w:jc w:val="both"/>
        <w:rPr>
          <w:rtl/>
        </w:rPr>
      </w:pPr>
      <w:r w:rsidRPr="007B50DC">
        <w:rPr>
          <w:rFonts w:hint="eastAsia"/>
          <w:rtl/>
        </w:rPr>
        <w:t>יגאל</w:t>
      </w:r>
      <w:r w:rsidRPr="007B50DC">
        <w:rPr>
          <w:rtl/>
        </w:rPr>
        <w:t xml:space="preserve"> </w:t>
      </w:r>
      <w:r w:rsidRPr="007B50DC">
        <w:rPr>
          <w:rFonts w:hint="eastAsia"/>
          <w:rtl/>
        </w:rPr>
        <w:t>אלון</w:t>
      </w:r>
      <w:r w:rsidRPr="007B50DC">
        <w:rPr>
          <w:rtl/>
        </w:rPr>
        <w:t xml:space="preserve"> 98</w:t>
      </w:r>
    </w:p>
    <w:p w14:paraId="782DAA9A" w14:textId="77777777" w:rsidR="00055471" w:rsidRPr="007B50DC" w:rsidRDefault="003842DF" w:rsidP="00745E78">
      <w:pPr>
        <w:pStyle w:val="Bodytext2"/>
        <w:shd w:val="clear" w:color="auto" w:fill="auto"/>
        <w:spacing w:after="0" w:line="240" w:lineRule="auto"/>
        <w:ind w:left="476" w:firstLine="0"/>
        <w:jc w:val="both"/>
        <w:rPr>
          <w:rtl/>
        </w:rPr>
      </w:pPr>
      <w:r w:rsidRPr="007B50DC">
        <w:rPr>
          <w:rFonts w:hint="eastAsia"/>
          <w:u w:val="single"/>
          <w:rtl/>
        </w:rPr>
        <w:t>תל</w:t>
      </w:r>
      <w:r w:rsidRPr="007B50DC">
        <w:rPr>
          <w:u w:val="single"/>
          <w:rtl/>
        </w:rPr>
        <w:t xml:space="preserve"> </w:t>
      </w:r>
      <w:r w:rsidRPr="007B50DC">
        <w:rPr>
          <w:rFonts w:hint="eastAsia"/>
          <w:u w:val="single"/>
          <w:rtl/>
        </w:rPr>
        <w:t>אביב</w:t>
      </w:r>
    </w:p>
    <w:p w14:paraId="0AF6C0F2" w14:textId="77777777" w:rsidR="00055471" w:rsidRPr="007B50DC" w:rsidRDefault="00055471" w:rsidP="00745E78">
      <w:pPr>
        <w:pStyle w:val="Bodytext2"/>
        <w:shd w:val="clear" w:color="auto" w:fill="auto"/>
        <w:spacing w:after="0" w:line="240" w:lineRule="auto"/>
        <w:ind w:left="476" w:firstLine="0"/>
        <w:jc w:val="both"/>
        <w:rPr>
          <w:rtl/>
        </w:rPr>
      </w:pPr>
    </w:p>
    <w:p w14:paraId="3754C614" w14:textId="77777777" w:rsidR="00055471" w:rsidRPr="000D315D" w:rsidRDefault="00547279" w:rsidP="000D315D">
      <w:pPr>
        <w:bidi/>
        <w:ind w:left="474"/>
        <w:rPr>
          <w:rFonts w:ascii="David" w:hAnsi="David" w:cs="David"/>
          <w:rtl/>
        </w:rPr>
      </w:pPr>
      <w:r w:rsidRPr="000D315D">
        <w:rPr>
          <w:rFonts w:ascii="David" w:hAnsi="David" w:cs="David"/>
          <w:rtl/>
        </w:rPr>
        <w:t>גברות ואדונים נכבדים,</w:t>
      </w:r>
    </w:p>
    <w:p w14:paraId="4A3FAFA7" w14:textId="77777777" w:rsidR="00312F13" w:rsidRPr="000D315D" w:rsidRDefault="00312F13" w:rsidP="000D315D">
      <w:pPr>
        <w:bidi/>
        <w:ind w:left="474"/>
        <w:rPr>
          <w:rFonts w:ascii="David" w:hAnsi="David" w:cs="David"/>
          <w:rtl/>
        </w:rPr>
      </w:pPr>
    </w:p>
    <w:p w14:paraId="084270F7" w14:textId="4D30FFAA" w:rsidR="00820826" w:rsidRPr="00745E78" w:rsidRDefault="00547279" w:rsidP="00745E78">
      <w:pPr>
        <w:pStyle w:val="Heading320"/>
        <w:shd w:val="clear" w:color="auto" w:fill="auto"/>
        <w:spacing w:before="0" w:after="120" w:line="300" w:lineRule="atLeast"/>
        <w:ind w:left="1183" w:hanging="702"/>
        <w:jc w:val="center"/>
        <w:rPr>
          <w:rtl/>
        </w:rPr>
      </w:pPr>
      <w:bookmarkStart w:id="16" w:name="bookmark18"/>
      <w:r w:rsidRPr="007B50DC">
        <w:rPr>
          <w:rStyle w:val="Heading32NotBold"/>
          <w:rtl/>
        </w:rPr>
        <w:t>הנדון:</w:t>
      </w:r>
      <w:r w:rsidRPr="007B50DC">
        <w:rPr>
          <w:rStyle w:val="Heading32NotBold"/>
          <w:rtl/>
        </w:rPr>
        <w:tab/>
      </w:r>
      <w:r w:rsidR="006D1478" w:rsidRPr="007B50DC">
        <w:rPr>
          <w:noProof/>
          <w:u w:val="single"/>
          <w:rtl/>
        </w:rPr>
        <w:t xml:space="preserve">דוח הצעת מדף של </w:t>
      </w:r>
      <w:r w:rsidR="006D1478" w:rsidRPr="007B50DC">
        <w:rPr>
          <w:rFonts w:hint="eastAsia"/>
          <w:noProof/>
          <w:u w:val="single"/>
          <w:rtl/>
        </w:rPr>
        <w:t>אלקטרה</w:t>
      </w:r>
      <w:r w:rsidR="006D1478" w:rsidRPr="007B50DC">
        <w:rPr>
          <w:noProof/>
          <w:u w:val="single"/>
          <w:rtl/>
        </w:rPr>
        <w:t xml:space="preserve"> </w:t>
      </w:r>
      <w:r w:rsidR="006D1478" w:rsidRPr="007B50DC">
        <w:rPr>
          <w:rFonts w:hint="eastAsia"/>
          <w:noProof/>
          <w:u w:val="single"/>
          <w:rtl/>
        </w:rPr>
        <w:t>נדל</w:t>
      </w:r>
      <w:r w:rsidR="006D1478" w:rsidRPr="007B50DC">
        <w:rPr>
          <w:noProof/>
          <w:u w:val="single"/>
          <w:rtl/>
        </w:rPr>
        <w:t xml:space="preserve">"ן בע"מ ("החברה") </w:t>
      </w:r>
      <w:r w:rsidR="006D1478" w:rsidRPr="007B50DC">
        <w:rPr>
          <w:noProof/>
          <w:spacing w:val="-2"/>
          <w:u w:val="single"/>
          <w:rtl/>
        </w:rPr>
        <w:t xml:space="preserve">מיום </w:t>
      </w:r>
      <w:r w:rsidR="00F5427E" w:rsidRPr="005C5ADB">
        <w:rPr>
          <w:u w:val="single"/>
          <w:rtl/>
        </w:rPr>
        <w:t xml:space="preserve">31 </w:t>
      </w:r>
      <w:r w:rsidR="007F72E5" w:rsidRPr="007B50DC">
        <w:rPr>
          <w:rFonts w:hint="eastAsia"/>
          <w:u w:val="single"/>
          <w:rtl/>
        </w:rPr>
        <w:t>באוגוסט</w:t>
      </w:r>
      <w:r w:rsidR="007F72E5" w:rsidRPr="007B50DC">
        <w:rPr>
          <w:u w:val="single"/>
          <w:rtl/>
        </w:rPr>
        <w:t xml:space="preserve"> </w:t>
      </w:r>
      <w:r w:rsidR="004B0BA0" w:rsidRPr="00745E78">
        <w:rPr>
          <w:u w:val="single"/>
          <w:rtl/>
        </w:rPr>
        <w:t>2022</w:t>
      </w:r>
      <w:r w:rsidR="006D1478" w:rsidRPr="00745E78">
        <w:rPr>
          <w:noProof/>
          <w:spacing w:val="-2"/>
          <w:u w:val="single"/>
          <w:rtl/>
        </w:rPr>
        <w:t xml:space="preserve"> </w:t>
      </w:r>
      <w:r w:rsidR="006D1478" w:rsidRPr="00745E78">
        <w:rPr>
          <w:noProof/>
          <w:u w:val="single"/>
          <w:rtl/>
        </w:rPr>
        <w:t>("דוח הצעת המדף")</w:t>
      </w:r>
      <w:bookmarkEnd w:id="16"/>
    </w:p>
    <w:p w14:paraId="4D6CEFDE" w14:textId="12EC570E" w:rsidR="006D1478" w:rsidRPr="00BC4E22" w:rsidRDefault="006D1478" w:rsidP="00BC4E22">
      <w:pPr>
        <w:bidi/>
        <w:spacing w:line="360" w:lineRule="auto"/>
        <w:ind w:left="474"/>
        <w:rPr>
          <w:rFonts w:ascii="David" w:hAnsi="David" w:cs="David"/>
          <w:rtl/>
        </w:rPr>
      </w:pPr>
      <w:r w:rsidRPr="00BC4E22">
        <w:rPr>
          <w:rFonts w:ascii="David" w:hAnsi="David" w:cs="David"/>
          <w:rtl/>
        </w:rPr>
        <w:t>בהתייחס לתשקיף מדף של החברה נושא תאריך 7 באפריל 2020</w:t>
      </w:r>
      <w:r w:rsidR="000C7284" w:rsidRPr="00BC4E22">
        <w:rPr>
          <w:rFonts w:ascii="David" w:hAnsi="David" w:cs="David"/>
          <w:rtl/>
        </w:rPr>
        <w:footnoteReference w:id="12"/>
      </w:r>
      <w:r w:rsidRPr="00BC4E22">
        <w:rPr>
          <w:rFonts w:ascii="David" w:hAnsi="David" w:cs="David"/>
          <w:rtl/>
        </w:rPr>
        <w:t xml:space="preserve"> ("התשקיף") ולדוח הצעת המדף אשר מפורסם מכוחו, הננו לחוות דעתנו כדלקמן:</w:t>
      </w:r>
    </w:p>
    <w:p w14:paraId="673AF216" w14:textId="0DDE7AEC" w:rsidR="006D1478" w:rsidRPr="00BC4E22" w:rsidRDefault="006D1478">
      <w:pPr>
        <w:pStyle w:val="aa"/>
        <w:numPr>
          <w:ilvl w:val="0"/>
          <w:numId w:val="31"/>
        </w:numPr>
        <w:spacing w:after="0" w:line="360" w:lineRule="auto"/>
        <w:ind w:left="1041"/>
        <w:rPr>
          <w:rFonts w:ascii="David" w:hAnsi="David"/>
          <w:rtl/>
        </w:rPr>
      </w:pPr>
      <w:r w:rsidRPr="00BC4E22">
        <w:rPr>
          <w:rFonts w:ascii="David" w:hAnsi="David"/>
          <w:rtl/>
        </w:rPr>
        <w:t>לדעתנו, הזכויות הנלוות לניירות הערך המוצעים בדוח הצעת המדף תוארו נכונה בדוח הצעת המדף.</w:t>
      </w:r>
    </w:p>
    <w:p w14:paraId="5B66190C" w14:textId="7A9FD8E1" w:rsidR="006D1478" w:rsidRPr="00BC4E22" w:rsidRDefault="006D1478">
      <w:pPr>
        <w:pStyle w:val="aa"/>
        <w:numPr>
          <w:ilvl w:val="0"/>
          <w:numId w:val="31"/>
        </w:numPr>
        <w:spacing w:after="0" w:line="360" w:lineRule="auto"/>
        <w:ind w:left="1041"/>
        <w:rPr>
          <w:rFonts w:ascii="David" w:hAnsi="David"/>
          <w:rtl/>
        </w:rPr>
      </w:pPr>
      <w:r w:rsidRPr="00BC4E22">
        <w:rPr>
          <w:rFonts w:ascii="David" w:hAnsi="David"/>
          <w:rtl/>
        </w:rPr>
        <w:t>לדעתנו, לחברה הסמכות להנפיק את ניירות הערך המוצעים בדוח הצעת המדף בצורה המתוארת בדוח הצעת המדף.</w:t>
      </w:r>
    </w:p>
    <w:p w14:paraId="76DBC024" w14:textId="7083D1E1" w:rsidR="006D1478" w:rsidRPr="00BC4E22" w:rsidRDefault="006D1478">
      <w:pPr>
        <w:pStyle w:val="aa"/>
        <w:numPr>
          <w:ilvl w:val="0"/>
          <w:numId w:val="31"/>
        </w:numPr>
        <w:spacing w:after="0" w:line="360" w:lineRule="auto"/>
        <w:ind w:left="1041"/>
        <w:rPr>
          <w:rFonts w:ascii="David" w:hAnsi="David"/>
          <w:rtl/>
        </w:rPr>
      </w:pPr>
      <w:r w:rsidRPr="00BC4E22">
        <w:rPr>
          <w:rFonts w:ascii="David" w:hAnsi="David"/>
          <w:rtl/>
        </w:rPr>
        <w:t>לדעתנו, הדירקטורים של החברה מונו כדין ושמותיהם נכללים בדוח הצעת המדף.</w:t>
      </w:r>
    </w:p>
    <w:p w14:paraId="67671CA9" w14:textId="1C6F81A5" w:rsidR="006D1478" w:rsidRDefault="006D1478" w:rsidP="00BC4E22">
      <w:pPr>
        <w:bidi/>
        <w:spacing w:line="360" w:lineRule="auto"/>
        <w:ind w:left="474"/>
        <w:rPr>
          <w:rFonts w:ascii="David" w:hAnsi="David" w:cs="David"/>
          <w:rtl/>
        </w:rPr>
      </w:pPr>
      <w:r w:rsidRPr="00BC4E22">
        <w:rPr>
          <w:rFonts w:ascii="David" w:hAnsi="David" w:cs="David"/>
          <w:rtl/>
        </w:rPr>
        <w:t>הננו מסכימים שחוות דעתנו זו תיכלל בדוח הצעת המדף.</w:t>
      </w:r>
    </w:p>
    <w:p w14:paraId="7CCD5F3E" w14:textId="77777777" w:rsidR="000D315D" w:rsidRPr="00BC4E22" w:rsidRDefault="000D315D" w:rsidP="00BC4E22">
      <w:pPr>
        <w:bidi/>
        <w:spacing w:line="360" w:lineRule="auto"/>
        <w:ind w:left="474"/>
        <w:rPr>
          <w:rFonts w:ascii="David" w:hAnsi="David" w:cs="David" w:hint="cs"/>
          <w:rtl/>
        </w:rPr>
      </w:pPr>
    </w:p>
    <w:p w14:paraId="71257A25" w14:textId="45CBDD1F" w:rsidR="006D1478" w:rsidRPr="000D315D" w:rsidRDefault="006D1478" w:rsidP="000D315D">
      <w:pPr>
        <w:bidi/>
        <w:ind w:left="474"/>
        <w:rPr>
          <w:rFonts w:ascii="David" w:hAnsi="David" w:cs="David"/>
          <w:rtl/>
        </w:rPr>
      </w:pPr>
    </w:p>
    <w:p w14:paraId="38EEB585" w14:textId="3F70FA43" w:rsidR="006D1478" w:rsidRPr="000D315D" w:rsidRDefault="000D315D" w:rsidP="000D315D">
      <w:pPr>
        <w:bidi/>
        <w:spacing w:line="360" w:lineRule="auto"/>
        <w:ind w:left="5861"/>
        <w:jc w:val="center"/>
        <w:rPr>
          <w:rFonts w:ascii="David" w:hAnsi="David" w:cs="David"/>
          <w:sz w:val="28"/>
          <w:szCs w:val="28"/>
          <w:rtl/>
        </w:rPr>
      </w:pPr>
      <w:r w:rsidRPr="000D315D">
        <w:rPr>
          <w:rFonts w:ascii="David" w:hAnsi="David" w:cs="David"/>
          <w:spacing w:val="-2"/>
          <w:sz w:val="28"/>
          <w:szCs w:val="28"/>
          <w:rtl/>
        </w:rPr>
        <w:t>בכבוד רב,</w:t>
      </w:r>
    </w:p>
    <w:p w14:paraId="6C3DB9FF" w14:textId="7E9EC934" w:rsidR="000D315D" w:rsidRPr="000D315D" w:rsidRDefault="000D315D" w:rsidP="00FF595F">
      <w:pPr>
        <w:bidi/>
        <w:spacing w:line="360" w:lineRule="auto"/>
        <w:ind w:left="5577"/>
        <w:jc w:val="center"/>
        <w:rPr>
          <w:rFonts w:ascii="David" w:hAnsi="David" w:cs="David"/>
          <w:sz w:val="28"/>
          <w:szCs w:val="28"/>
          <w:rtl/>
        </w:rPr>
      </w:pPr>
      <w:r w:rsidRPr="000D315D">
        <w:rPr>
          <w:rFonts w:ascii="David" w:hAnsi="David" w:cs="David"/>
          <w:spacing w:val="-2"/>
          <w:sz w:val="28"/>
          <w:szCs w:val="28"/>
          <w:rtl/>
        </w:rPr>
        <w:t>מירב קינן וגנר, עו"ד</w:t>
      </w:r>
      <w:r w:rsidR="00FF595F">
        <w:rPr>
          <w:rFonts w:ascii="David" w:hAnsi="David" w:cs="David"/>
          <w:spacing w:val="-2"/>
          <w:sz w:val="28"/>
          <w:szCs w:val="28"/>
          <w:rtl/>
        </w:rPr>
        <w:tab/>
      </w:r>
      <w:r w:rsidRPr="000D315D">
        <w:rPr>
          <w:rFonts w:ascii="David" w:hAnsi="David" w:cs="David"/>
          <w:spacing w:val="-2"/>
          <w:sz w:val="28"/>
          <w:szCs w:val="28"/>
          <w:rtl/>
        </w:rPr>
        <w:t xml:space="preserve">רונית </w:t>
      </w:r>
      <w:proofErr w:type="spellStart"/>
      <w:r w:rsidRPr="000D315D">
        <w:rPr>
          <w:rFonts w:ascii="David" w:hAnsi="David" w:cs="David"/>
          <w:spacing w:val="-2"/>
          <w:sz w:val="28"/>
          <w:szCs w:val="28"/>
          <w:rtl/>
        </w:rPr>
        <w:t>קובאץ</w:t>
      </w:r>
      <w:proofErr w:type="spellEnd"/>
      <w:r w:rsidRPr="000D315D">
        <w:rPr>
          <w:rFonts w:ascii="David" w:hAnsi="David" w:cs="David"/>
          <w:spacing w:val="-2"/>
          <w:sz w:val="28"/>
          <w:szCs w:val="28"/>
          <w:rtl/>
        </w:rPr>
        <w:t>', עו"ד</w:t>
      </w:r>
    </w:p>
    <w:p w14:paraId="640C1F75" w14:textId="30D1A439" w:rsidR="000D315D" w:rsidRPr="000D315D" w:rsidRDefault="000D315D" w:rsidP="000D315D">
      <w:pPr>
        <w:bidi/>
        <w:spacing w:line="360" w:lineRule="auto"/>
        <w:ind w:left="5861"/>
        <w:jc w:val="center"/>
        <w:rPr>
          <w:rFonts w:ascii="David" w:hAnsi="David" w:cs="David"/>
          <w:sz w:val="28"/>
          <w:szCs w:val="28"/>
          <w:rtl/>
        </w:rPr>
      </w:pPr>
      <w:proofErr w:type="spellStart"/>
      <w:r w:rsidRPr="000D315D">
        <w:rPr>
          <w:rFonts w:ascii="David" w:hAnsi="David" w:cs="David"/>
          <w:spacing w:val="-2"/>
          <w:sz w:val="28"/>
          <w:szCs w:val="28"/>
          <w:rtl/>
        </w:rPr>
        <w:t>גולדפרב</w:t>
      </w:r>
      <w:proofErr w:type="spellEnd"/>
      <w:r w:rsidRPr="000D315D">
        <w:rPr>
          <w:rFonts w:ascii="David" w:hAnsi="David" w:cs="David"/>
          <w:spacing w:val="-2"/>
          <w:sz w:val="28"/>
          <w:szCs w:val="28"/>
          <w:rtl/>
        </w:rPr>
        <w:t xml:space="preserve"> </w:t>
      </w:r>
      <w:proofErr w:type="spellStart"/>
      <w:r w:rsidRPr="000D315D">
        <w:rPr>
          <w:rFonts w:ascii="David" w:hAnsi="David" w:cs="David"/>
          <w:spacing w:val="-2"/>
          <w:sz w:val="28"/>
          <w:szCs w:val="28"/>
          <w:rtl/>
        </w:rPr>
        <w:t>זליגמן</w:t>
      </w:r>
      <w:proofErr w:type="spellEnd"/>
      <w:r w:rsidRPr="000D315D">
        <w:rPr>
          <w:rFonts w:ascii="David" w:hAnsi="David" w:cs="David"/>
          <w:spacing w:val="-2"/>
          <w:sz w:val="28"/>
          <w:szCs w:val="28"/>
          <w:rtl/>
        </w:rPr>
        <w:t xml:space="preserve"> ושות', עורכי דין</w:t>
      </w:r>
    </w:p>
    <w:p w14:paraId="2DE0F542" w14:textId="77777777" w:rsidR="00312F13" w:rsidRPr="000D315D" w:rsidRDefault="00312F13" w:rsidP="000D315D">
      <w:pPr>
        <w:bidi/>
        <w:ind w:left="474"/>
        <w:rPr>
          <w:rFonts w:ascii="David" w:hAnsi="David" w:cs="David"/>
          <w:rtl/>
        </w:rPr>
      </w:pPr>
    </w:p>
    <w:p w14:paraId="2A2DAE55" w14:textId="573AF56F" w:rsidR="00312F13" w:rsidRPr="00745E78" w:rsidRDefault="00312F13" w:rsidP="00745E78">
      <w:pPr>
        <w:pStyle w:val="Bodytext2"/>
        <w:shd w:val="clear" w:color="auto" w:fill="auto"/>
        <w:spacing w:after="120" w:line="300" w:lineRule="atLeast"/>
        <w:ind w:left="4727" w:right="993" w:firstLine="0"/>
        <w:jc w:val="center"/>
        <w:rPr>
          <w:rtl/>
        </w:rPr>
      </w:pPr>
    </w:p>
    <w:p w14:paraId="1FDA1926" w14:textId="77777777" w:rsidR="00116B60" w:rsidRPr="00D43852" w:rsidRDefault="00116B60" w:rsidP="00D43852">
      <w:pPr>
        <w:bidi/>
        <w:ind w:left="49"/>
        <w:jc w:val="center"/>
        <w:rPr>
          <w:rFonts w:ascii="David" w:hAnsi="David" w:cs="David"/>
          <w:b/>
          <w:bCs/>
          <w:sz w:val="28"/>
          <w:szCs w:val="28"/>
          <w:rtl/>
        </w:rPr>
      </w:pPr>
    </w:p>
    <w:p w14:paraId="6FBD4342" w14:textId="77777777" w:rsidR="004125FE" w:rsidRPr="00745E78" w:rsidRDefault="004125FE" w:rsidP="00745E78">
      <w:pPr>
        <w:rPr>
          <w:rFonts w:ascii="Times New Roman" w:eastAsia="Times New Roman" w:hAnsi="Times New Roman" w:cs="David"/>
          <w:b/>
          <w:bCs/>
          <w:color w:val="auto"/>
          <w:sz w:val="28"/>
          <w:szCs w:val="28"/>
          <w:rtl/>
          <w:lang w:val="en-US"/>
        </w:rPr>
      </w:pPr>
      <w:r w:rsidRPr="00745E78">
        <w:rPr>
          <w:b/>
          <w:bCs/>
          <w:sz w:val="28"/>
          <w:szCs w:val="28"/>
          <w:rtl/>
        </w:rPr>
        <w:br w:type="page"/>
      </w:r>
    </w:p>
    <w:p w14:paraId="0D039914" w14:textId="30C77AC2" w:rsidR="00116B60" w:rsidRPr="00D43852" w:rsidRDefault="00116B60" w:rsidP="00D43852">
      <w:pPr>
        <w:bidi/>
        <w:ind w:left="49"/>
        <w:jc w:val="center"/>
        <w:rPr>
          <w:rFonts w:ascii="David" w:hAnsi="David" w:cs="David"/>
          <w:b/>
          <w:bCs/>
          <w:sz w:val="28"/>
          <w:szCs w:val="28"/>
          <w:rtl/>
        </w:rPr>
      </w:pPr>
      <w:r w:rsidRPr="00D43852">
        <w:rPr>
          <w:rFonts w:ascii="David" w:hAnsi="David" w:cs="David"/>
          <w:b/>
          <w:bCs/>
          <w:sz w:val="28"/>
          <w:szCs w:val="28"/>
          <w:rtl/>
        </w:rPr>
        <w:lastRenderedPageBreak/>
        <w:t>חתימות</w:t>
      </w:r>
    </w:p>
    <w:p w14:paraId="5E1458AC" w14:textId="77777777" w:rsidR="00312F13" w:rsidRPr="00745E78" w:rsidRDefault="00312F13" w:rsidP="00745E78">
      <w:pPr>
        <w:bidi/>
        <w:jc w:val="both"/>
        <w:rPr>
          <w:rFonts w:cs="Arial"/>
          <w:rtl/>
        </w:rPr>
      </w:pPr>
    </w:p>
    <w:tbl>
      <w:tblPr>
        <w:tblpPr w:leftFromText="180" w:rightFromText="180" w:horzAnchor="margin" w:tblpXSpec="center" w:tblpY="914"/>
        <w:bidiVisual/>
        <w:tblW w:w="0" w:type="auto"/>
        <w:tblBorders>
          <w:insideH w:val="single" w:sz="4" w:space="0" w:color="auto"/>
        </w:tblBorders>
        <w:tblLook w:val="0000" w:firstRow="0" w:lastRow="0" w:firstColumn="0" w:lastColumn="0" w:noHBand="0" w:noVBand="0"/>
        <w:tblCaption w:val="טבלת חתימות"/>
        <w:tblDescription w:val="טבלת חתימות"/>
      </w:tblPr>
      <w:tblGrid>
        <w:gridCol w:w="4268"/>
        <w:gridCol w:w="4181"/>
      </w:tblGrid>
      <w:tr w:rsidR="00116B60" w:rsidRPr="00745E78" w14:paraId="7797E022" w14:textId="77777777" w:rsidTr="00A20927">
        <w:trPr>
          <w:trHeight w:val="567"/>
          <w:tblHeader/>
        </w:trPr>
        <w:tc>
          <w:tcPr>
            <w:tcW w:w="4268" w:type="dxa"/>
            <w:tcBorders>
              <w:top w:val="nil"/>
              <w:bottom w:val="nil"/>
            </w:tcBorders>
            <w:vAlign w:val="bottom"/>
          </w:tcPr>
          <w:p w14:paraId="4D9AB878" w14:textId="77777777" w:rsidR="00116B60" w:rsidRPr="00745E78" w:rsidRDefault="00116B60" w:rsidP="00745E78">
            <w:pPr>
              <w:pStyle w:val="27"/>
              <w:keepNext w:val="0"/>
              <w:widowControl w:val="0"/>
              <w:spacing w:before="240" w:after="240" w:line="300" w:lineRule="exact"/>
              <w:ind w:left="0"/>
              <w:rPr>
                <w:rFonts w:cs="David"/>
                <w:color w:val="000000"/>
                <w:sz w:val="24"/>
                <w:szCs w:val="24"/>
                <w:rtl/>
              </w:rPr>
            </w:pPr>
            <w:r w:rsidRPr="00745E78">
              <w:rPr>
                <w:rFonts w:cs="David"/>
                <w:b/>
                <w:bCs/>
                <w:sz w:val="24"/>
                <w:szCs w:val="24"/>
                <w:u w:val="single"/>
                <w:rtl/>
              </w:rPr>
              <w:t>החברה</w:t>
            </w:r>
          </w:p>
        </w:tc>
        <w:tc>
          <w:tcPr>
            <w:tcW w:w="4181" w:type="dxa"/>
            <w:tcBorders>
              <w:top w:val="nil"/>
              <w:bottom w:val="nil"/>
            </w:tcBorders>
          </w:tcPr>
          <w:p w14:paraId="43A3A258" w14:textId="4F80D762" w:rsidR="00116B60" w:rsidRPr="00745E78" w:rsidRDefault="00A20927" w:rsidP="00745E78">
            <w:pPr>
              <w:pStyle w:val="28"/>
              <w:widowControl w:val="0"/>
              <w:spacing w:before="240" w:after="240"/>
            </w:pPr>
            <w:r w:rsidRPr="00A20927">
              <w:rPr>
                <w:rFonts w:hint="cs"/>
                <w:color w:val="FFFFFF" w:themeColor="background1"/>
                <w:rtl/>
              </w:rPr>
              <w:t>חתימה</w:t>
            </w:r>
          </w:p>
        </w:tc>
      </w:tr>
      <w:tr w:rsidR="00116B60" w:rsidRPr="00745E78" w14:paraId="2C22EC94" w14:textId="77777777" w:rsidTr="00116B60">
        <w:trPr>
          <w:trHeight w:val="567"/>
        </w:trPr>
        <w:tc>
          <w:tcPr>
            <w:tcW w:w="4268" w:type="dxa"/>
            <w:tcBorders>
              <w:top w:val="nil"/>
              <w:bottom w:val="nil"/>
            </w:tcBorders>
            <w:vAlign w:val="bottom"/>
          </w:tcPr>
          <w:p w14:paraId="187E7436" w14:textId="0DC58BE7" w:rsidR="00116B60" w:rsidRPr="00745E78" w:rsidRDefault="006D1478" w:rsidP="00745E78">
            <w:pPr>
              <w:pStyle w:val="27"/>
              <w:keepNext w:val="0"/>
              <w:widowControl w:val="0"/>
              <w:spacing w:after="0" w:line="300" w:lineRule="exact"/>
              <w:ind w:left="0"/>
              <w:rPr>
                <w:rFonts w:cs="David"/>
                <w:color w:val="000000"/>
                <w:sz w:val="24"/>
                <w:szCs w:val="24"/>
              </w:rPr>
            </w:pPr>
            <w:r w:rsidRPr="00745E78">
              <w:rPr>
                <w:rFonts w:cs="David" w:hint="cs"/>
                <w:sz w:val="24"/>
                <w:szCs w:val="24"/>
                <w:rtl/>
              </w:rPr>
              <w:t xml:space="preserve">אלקטרה נדל"ן </w:t>
            </w:r>
            <w:r w:rsidR="00116B60" w:rsidRPr="00745E78">
              <w:rPr>
                <w:rFonts w:cs="David"/>
                <w:sz w:val="24"/>
                <w:szCs w:val="24"/>
                <w:rtl/>
              </w:rPr>
              <w:t>בע״מ</w:t>
            </w:r>
          </w:p>
        </w:tc>
        <w:tc>
          <w:tcPr>
            <w:tcW w:w="4181" w:type="dxa"/>
            <w:tcBorders>
              <w:top w:val="nil"/>
              <w:bottom w:val="single" w:sz="4" w:space="0" w:color="auto"/>
            </w:tcBorders>
          </w:tcPr>
          <w:p w14:paraId="463CF8D5" w14:textId="77777777" w:rsidR="00116B60" w:rsidRPr="00745E78" w:rsidRDefault="00116B60" w:rsidP="00745E78">
            <w:pPr>
              <w:pStyle w:val="28"/>
              <w:widowControl w:val="0"/>
              <w:rPr>
                <w:sz w:val="24"/>
                <w:lang w:eastAsia="en-US"/>
              </w:rPr>
            </w:pPr>
          </w:p>
        </w:tc>
      </w:tr>
      <w:tr w:rsidR="00116B60" w:rsidRPr="00745E78" w14:paraId="620B75AB" w14:textId="77777777" w:rsidTr="00116B60">
        <w:trPr>
          <w:trHeight w:val="567"/>
        </w:trPr>
        <w:tc>
          <w:tcPr>
            <w:tcW w:w="4268" w:type="dxa"/>
            <w:tcBorders>
              <w:top w:val="nil"/>
              <w:bottom w:val="nil"/>
            </w:tcBorders>
            <w:vAlign w:val="bottom"/>
          </w:tcPr>
          <w:p w14:paraId="52DAC481" w14:textId="77777777" w:rsidR="00116B60" w:rsidRPr="00745E78" w:rsidRDefault="00116B60" w:rsidP="00745E78">
            <w:pPr>
              <w:pStyle w:val="27"/>
              <w:keepNext w:val="0"/>
              <w:widowControl w:val="0"/>
              <w:spacing w:after="0" w:line="300" w:lineRule="exact"/>
              <w:ind w:left="0"/>
              <w:rPr>
                <w:rFonts w:cs="David"/>
                <w:b/>
                <w:bCs/>
                <w:sz w:val="24"/>
                <w:szCs w:val="24"/>
                <w:u w:val="single"/>
                <w:rtl/>
              </w:rPr>
            </w:pPr>
          </w:p>
          <w:p w14:paraId="2DB1616E" w14:textId="77777777" w:rsidR="00116B60" w:rsidRPr="00745E78" w:rsidRDefault="00116B60" w:rsidP="00745E78">
            <w:pPr>
              <w:pStyle w:val="27"/>
              <w:keepNext w:val="0"/>
              <w:widowControl w:val="0"/>
              <w:spacing w:after="0" w:line="300" w:lineRule="exact"/>
              <w:ind w:left="0"/>
              <w:rPr>
                <w:rFonts w:cs="David"/>
                <w:b/>
                <w:bCs/>
                <w:sz w:val="24"/>
                <w:szCs w:val="24"/>
                <w:u w:val="single"/>
                <w:rtl/>
              </w:rPr>
            </w:pPr>
          </w:p>
          <w:p w14:paraId="08F38744" w14:textId="77777777" w:rsidR="00116B60" w:rsidRPr="00745E78" w:rsidRDefault="00116B60" w:rsidP="00745E78">
            <w:pPr>
              <w:pStyle w:val="27"/>
              <w:keepNext w:val="0"/>
              <w:widowControl w:val="0"/>
              <w:spacing w:after="0" w:line="300" w:lineRule="exact"/>
              <w:ind w:left="0"/>
              <w:rPr>
                <w:rFonts w:cs="David"/>
                <w:b/>
                <w:bCs/>
                <w:sz w:val="24"/>
                <w:szCs w:val="24"/>
                <w:u w:val="single"/>
                <w:rtl/>
              </w:rPr>
            </w:pPr>
            <w:r w:rsidRPr="00745E78">
              <w:rPr>
                <w:rFonts w:cs="David" w:hint="cs"/>
                <w:b/>
                <w:bCs/>
                <w:sz w:val="24"/>
                <w:szCs w:val="24"/>
                <w:u w:val="single"/>
                <w:rtl/>
              </w:rPr>
              <w:t>הדירקטורים</w:t>
            </w:r>
          </w:p>
        </w:tc>
        <w:tc>
          <w:tcPr>
            <w:tcW w:w="4181" w:type="dxa"/>
            <w:tcBorders>
              <w:top w:val="single" w:sz="4" w:space="0" w:color="auto"/>
              <w:bottom w:val="nil"/>
            </w:tcBorders>
          </w:tcPr>
          <w:p w14:paraId="0198E811" w14:textId="77777777" w:rsidR="00116B60" w:rsidRPr="00745E78" w:rsidRDefault="00116B60" w:rsidP="00745E78">
            <w:pPr>
              <w:pStyle w:val="28"/>
              <w:widowControl w:val="0"/>
            </w:pPr>
          </w:p>
        </w:tc>
      </w:tr>
      <w:tr w:rsidR="00116B60" w:rsidRPr="00745E78" w14:paraId="4F32F58F" w14:textId="77777777" w:rsidTr="00116B60">
        <w:trPr>
          <w:trHeight w:val="960"/>
        </w:trPr>
        <w:tc>
          <w:tcPr>
            <w:tcW w:w="4268" w:type="dxa"/>
            <w:tcBorders>
              <w:top w:val="nil"/>
              <w:bottom w:val="nil"/>
            </w:tcBorders>
            <w:vAlign w:val="bottom"/>
          </w:tcPr>
          <w:p w14:paraId="6CAE0260" w14:textId="506336A4" w:rsidR="00116B60" w:rsidRPr="00745E78" w:rsidRDefault="006D1478" w:rsidP="00745E78">
            <w:pPr>
              <w:pStyle w:val="27"/>
              <w:keepNext w:val="0"/>
              <w:widowControl w:val="0"/>
              <w:spacing w:after="0" w:line="300" w:lineRule="exact"/>
              <w:ind w:left="0"/>
              <w:rPr>
                <w:rFonts w:cs="David"/>
                <w:color w:val="000000"/>
                <w:sz w:val="24"/>
                <w:szCs w:val="24"/>
                <w:rtl/>
              </w:rPr>
            </w:pPr>
            <w:r w:rsidRPr="00745E78">
              <w:rPr>
                <w:rFonts w:cs="David" w:hint="cs"/>
                <w:color w:val="000000"/>
                <w:sz w:val="24"/>
                <w:szCs w:val="24"/>
                <w:rtl/>
              </w:rPr>
              <w:t xml:space="preserve">גיל </w:t>
            </w:r>
            <w:proofErr w:type="spellStart"/>
            <w:r w:rsidRPr="00745E78">
              <w:rPr>
                <w:rFonts w:cs="David" w:hint="cs"/>
                <w:color w:val="000000"/>
                <w:sz w:val="24"/>
                <w:szCs w:val="24"/>
                <w:rtl/>
              </w:rPr>
              <w:t>רושינק</w:t>
            </w:r>
            <w:proofErr w:type="spellEnd"/>
          </w:p>
        </w:tc>
        <w:tc>
          <w:tcPr>
            <w:tcW w:w="4181" w:type="dxa"/>
            <w:tcBorders>
              <w:top w:val="nil"/>
              <w:bottom w:val="single" w:sz="4" w:space="0" w:color="auto"/>
            </w:tcBorders>
          </w:tcPr>
          <w:p w14:paraId="6A9E1FB3" w14:textId="77777777" w:rsidR="00116B60" w:rsidRPr="00745E78" w:rsidRDefault="00116B60" w:rsidP="00745E78">
            <w:pPr>
              <w:pStyle w:val="28"/>
              <w:widowControl w:val="0"/>
              <w:spacing w:line="240" w:lineRule="auto"/>
            </w:pPr>
          </w:p>
        </w:tc>
      </w:tr>
      <w:tr w:rsidR="00116B60" w:rsidRPr="00745E78" w14:paraId="79EF44DA" w14:textId="77777777" w:rsidTr="00116B60">
        <w:trPr>
          <w:trHeight w:val="960"/>
        </w:trPr>
        <w:tc>
          <w:tcPr>
            <w:tcW w:w="4268" w:type="dxa"/>
            <w:tcBorders>
              <w:top w:val="nil"/>
              <w:bottom w:val="nil"/>
            </w:tcBorders>
            <w:vAlign w:val="bottom"/>
          </w:tcPr>
          <w:p w14:paraId="71035F7D" w14:textId="0934141D" w:rsidR="00116B60" w:rsidRPr="00745E78" w:rsidRDefault="006D1478" w:rsidP="00745E78">
            <w:pPr>
              <w:pStyle w:val="27"/>
              <w:keepNext w:val="0"/>
              <w:widowControl w:val="0"/>
              <w:spacing w:after="0" w:line="300" w:lineRule="exact"/>
              <w:ind w:left="0"/>
              <w:rPr>
                <w:rFonts w:cs="David"/>
                <w:color w:val="000000"/>
                <w:sz w:val="24"/>
                <w:szCs w:val="24"/>
                <w:rtl/>
              </w:rPr>
            </w:pPr>
            <w:r w:rsidRPr="00745E78">
              <w:rPr>
                <w:rFonts w:cs="David" w:hint="cs"/>
                <w:sz w:val="24"/>
                <w:szCs w:val="24"/>
                <w:rtl/>
              </w:rPr>
              <w:t xml:space="preserve">דניאל </w:t>
            </w:r>
            <w:proofErr w:type="spellStart"/>
            <w:r w:rsidR="004D54D5" w:rsidRPr="00745E78">
              <w:rPr>
                <w:rFonts w:cs="David" w:hint="cs"/>
                <w:sz w:val="24"/>
                <w:szCs w:val="24"/>
                <w:rtl/>
              </w:rPr>
              <w:t>ז</w:t>
            </w:r>
            <w:r w:rsidRPr="00745E78">
              <w:rPr>
                <w:rFonts w:cs="David" w:hint="cs"/>
                <w:sz w:val="24"/>
                <w:szCs w:val="24"/>
                <w:rtl/>
              </w:rPr>
              <w:t>לקינד</w:t>
            </w:r>
            <w:proofErr w:type="spellEnd"/>
          </w:p>
        </w:tc>
        <w:tc>
          <w:tcPr>
            <w:tcW w:w="4181" w:type="dxa"/>
            <w:tcBorders>
              <w:top w:val="single" w:sz="4" w:space="0" w:color="auto"/>
              <w:bottom w:val="single" w:sz="4" w:space="0" w:color="auto"/>
            </w:tcBorders>
          </w:tcPr>
          <w:p w14:paraId="297337DF" w14:textId="77777777" w:rsidR="00116B60" w:rsidRPr="00745E78" w:rsidRDefault="00116B60" w:rsidP="00745E78">
            <w:pPr>
              <w:pStyle w:val="28"/>
              <w:widowControl w:val="0"/>
              <w:spacing w:line="240" w:lineRule="auto"/>
              <w:rPr>
                <w:rtl/>
              </w:rPr>
            </w:pPr>
          </w:p>
          <w:p w14:paraId="44332A6C" w14:textId="77777777" w:rsidR="00116B60" w:rsidRPr="00745E78" w:rsidRDefault="00116B60" w:rsidP="00745E78">
            <w:pPr>
              <w:pStyle w:val="28"/>
              <w:widowControl w:val="0"/>
              <w:spacing w:line="240" w:lineRule="auto"/>
            </w:pPr>
          </w:p>
        </w:tc>
      </w:tr>
      <w:tr w:rsidR="00116B60" w:rsidRPr="00745E78" w14:paraId="6FE8B457" w14:textId="77777777" w:rsidTr="00116B60">
        <w:trPr>
          <w:trHeight w:val="960"/>
        </w:trPr>
        <w:tc>
          <w:tcPr>
            <w:tcW w:w="4268" w:type="dxa"/>
            <w:tcBorders>
              <w:top w:val="nil"/>
              <w:bottom w:val="nil"/>
            </w:tcBorders>
            <w:vAlign w:val="bottom"/>
          </w:tcPr>
          <w:p w14:paraId="6B31544E" w14:textId="402B44DB" w:rsidR="00116B60" w:rsidRPr="00745E78" w:rsidRDefault="006D1478" w:rsidP="00745E78">
            <w:pPr>
              <w:pStyle w:val="27"/>
              <w:keepNext w:val="0"/>
              <w:widowControl w:val="0"/>
              <w:spacing w:after="0" w:line="300" w:lineRule="exact"/>
              <w:ind w:left="0"/>
              <w:rPr>
                <w:rFonts w:cs="David"/>
                <w:color w:val="000000"/>
                <w:sz w:val="24"/>
                <w:szCs w:val="24"/>
                <w:rtl/>
              </w:rPr>
            </w:pPr>
            <w:r w:rsidRPr="00745E78">
              <w:rPr>
                <w:rFonts w:cs="David" w:hint="cs"/>
                <w:sz w:val="24"/>
                <w:szCs w:val="24"/>
                <w:rtl/>
              </w:rPr>
              <w:t xml:space="preserve">מיכאל </w:t>
            </w:r>
            <w:proofErr w:type="spellStart"/>
            <w:r w:rsidRPr="00745E78">
              <w:rPr>
                <w:rFonts w:cs="David" w:hint="cs"/>
                <w:sz w:val="24"/>
                <w:szCs w:val="24"/>
                <w:rtl/>
              </w:rPr>
              <w:t>זלקינד</w:t>
            </w:r>
            <w:proofErr w:type="spellEnd"/>
          </w:p>
        </w:tc>
        <w:tc>
          <w:tcPr>
            <w:tcW w:w="4181" w:type="dxa"/>
            <w:tcBorders>
              <w:top w:val="single" w:sz="4" w:space="0" w:color="auto"/>
              <w:bottom w:val="single" w:sz="4" w:space="0" w:color="auto"/>
            </w:tcBorders>
          </w:tcPr>
          <w:p w14:paraId="5E7C30F1" w14:textId="77777777" w:rsidR="00116B60" w:rsidRPr="00745E78" w:rsidRDefault="00116B60" w:rsidP="00745E78">
            <w:pPr>
              <w:pStyle w:val="28"/>
              <w:widowControl w:val="0"/>
              <w:spacing w:line="240" w:lineRule="auto"/>
              <w:rPr>
                <w:rtl/>
              </w:rPr>
            </w:pPr>
          </w:p>
          <w:p w14:paraId="5D6E6A16" w14:textId="77777777" w:rsidR="00116B60" w:rsidRPr="00745E78" w:rsidRDefault="00116B60" w:rsidP="00745E78">
            <w:pPr>
              <w:pStyle w:val="28"/>
              <w:widowControl w:val="0"/>
              <w:spacing w:line="240" w:lineRule="auto"/>
              <w:rPr>
                <w:rtl/>
              </w:rPr>
            </w:pPr>
          </w:p>
        </w:tc>
      </w:tr>
      <w:tr w:rsidR="00116B60" w:rsidRPr="00745E78" w14:paraId="371EEF1B" w14:textId="77777777" w:rsidTr="00116B60">
        <w:trPr>
          <w:trHeight w:val="960"/>
        </w:trPr>
        <w:tc>
          <w:tcPr>
            <w:tcW w:w="4268" w:type="dxa"/>
            <w:tcBorders>
              <w:top w:val="nil"/>
              <w:bottom w:val="nil"/>
            </w:tcBorders>
            <w:vAlign w:val="bottom"/>
          </w:tcPr>
          <w:p w14:paraId="4D5B7274" w14:textId="33C11712" w:rsidR="00116B60" w:rsidRPr="00745E78" w:rsidRDefault="006D1478" w:rsidP="00745E78">
            <w:pPr>
              <w:pStyle w:val="27"/>
              <w:keepNext w:val="0"/>
              <w:widowControl w:val="0"/>
              <w:spacing w:after="0" w:line="300" w:lineRule="exact"/>
              <w:ind w:left="0"/>
              <w:rPr>
                <w:rFonts w:cs="David"/>
                <w:color w:val="000000"/>
                <w:sz w:val="24"/>
                <w:szCs w:val="24"/>
                <w:rtl/>
              </w:rPr>
            </w:pPr>
            <w:r w:rsidRPr="00745E78">
              <w:rPr>
                <w:rFonts w:cs="David" w:hint="cs"/>
                <w:sz w:val="24"/>
                <w:szCs w:val="24"/>
                <w:rtl/>
              </w:rPr>
              <w:t>איתן מחובר</w:t>
            </w:r>
          </w:p>
        </w:tc>
        <w:tc>
          <w:tcPr>
            <w:tcW w:w="4181" w:type="dxa"/>
            <w:tcBorders>
              <w:top w:val="single" w:sz="4" w:space="0" w:color="auto"/>
              <w:bottom w:val="single" w:sz="4" w:space="0" w:color="auto"/>
            </w:tcBorders>
          </w:tcPr>
          <w:p w14:paraId="4842A7ED" w14:textId="77777777" w:rsidR="00116B60" w:rsidRPr="00745E78" w:rsidRDefault="00116B60" w:rsidP="00745E78">
            <w:pPr>
              <w:pStyle w:val="28"/>
              <w:widowControl w:val="0"/>
              <w:spacing w:line="240" w:lineRule="auto"/>
              <w:rPr>
                <w:rtl/>
              </w:rPr>
            </w:pPr>
          </w:p>
          <w:p w14:paraId="40311C7E" w14:textId="77777777" w:rsidR="00116B60" w:rsidRPr="00745E78" w:rsidRDefault="00116B60" w:rsidP="00745E78">
            <w:pPr>
              <w:pStyle w:val="28"/>
              <w:widowControl w:val="0"/>
              <w:spacing w:line="240" w:lineRule="auto"/>
            </w:pPr>
          </w:p>
        </w:tc>
      </w:tr>
      <w:tr w:rsidR="00116B60" w:rsidRPr="00745E78" w14:paraId="20B3B1C7" w14:textId="77777777" w:rsidTr="00116B60">
        <w:trPr>
          <w:trHeight w:val="960"/>
        </w:trPr>
        <w:tc>
          <w:tcPr>
            <w:tcW w:w="4268" w:type="dxa"/>
            <w:tcBorders>
              <w:top w:val="nil"/>
              <w:bottom w:val="nil"/>
            </w:tcBorders>
            <w:vAlign w:val="bottom"/>
          </w:tcPr>
          <w:p w14:paraId="38C7B6C6" w14:textId="682E0EC6" w:rsidR="00116B60" w:rsidRPr="00745E78" w:rsidRDefault="006D1478" w:rsidP="00745E78">
            <w:pPr>
              <w:pStyle w:val="27"/>
              <w:keepNext w:val="0"/>
              <w:widowControl w:val="0"/>
              <w:spacing w:after="0" w:line="300" w:lineRule="exact"/>
              <w:ind w:left="0"/>
              <w:rPr>
                <w:rFonts w:cs="David"/>
                <w:color w:val="000000"/>
                <w:sz w:val="24"/>
                <w:szCs w:val="24"/>
                <w:rtl/>
              </w:rPr>
            </w:pPr>
            <w:r w:rsidRPr="00745E78">
              <w:rPr>
                <w:rFonts w:cs="David" w:hint="cs"/>
                <w:sz w:val="24"/>
                <w:szCs w:val="24"/>
                <w:rtl/>
              </w:rPr>
              <w:t>לילך פרידלנד שפיר</w:t>
            </w:r>
          </w:p>
        </w:tc>
        <w:tc>
          <w:tcPr>
            <w:tcW w:w="4181" w:type="dxa"/>
            <w:tcBorders>
              <w:top w:val="single" w:sz="4" w:space="0" w:color="auto"/>
              <w:bottom w:val="single" w:sz="4" w:space="0" w:color="auto"/>
            </w:tcBorders>
          </w:tcPr>
          <w:p w14:paraId="60BBAD35" w14:textId="77777777" w:rsidR="00116B60" w:rsidRPr="00745E78" w:rsidRDefault="00116B60" w:rsidP="00745E78">
            <w:pPr>
              <w:pStyle w:val="28"/>
              <w:widowControl w:val="0"/>
              <w:spacing w:line="240" w:lineRule="auto"/>
              <w:rPr>
                <w:rtl/>
              </w:rPr>
            </w:pPr>
          </w:p>
          <w:p w14:paraId="1AF0BDF2" w14:textId="77777777" w:rsidR="00116B60" w:rsidRPr="00745E78" w:rsidRDefault="00116B60" w:rsidP="00745E78">
            <w:pPr>
              <w:pStyle w:val="28"/>
              <w:widowControl w:val="0"/>
              <w:spacing w:line="240" w:lineRule="auto"/>
            </w:pPr>
          </w:p>
        </w:tc>
      </w:tr>
      <w:tr w:rsidR="00116B60" w:rsidRPr="00745E78" w14:paraId="2E922C99" w14:textId="77777777" w:rsidTr="00116B60">
        <w:trPr>
          <w:trHeight w:val="960"/>
        </w:trPr>
        <w:tc>
          <w:tcPr>
            <w:tcW w:w="4268" w:type="dxa"/>
            <w:tcBorders>
              <w:top w:val="nil"/>
              <w:bottom w:val="nil"/>
            </w:tcBorders>
            <w:vAlign w:val="bottom"/>
          </w:tcPr>
          <w:p w14:paraId="28B7D000" w14:textId="49F9B1B9" w:rsidR="00116B60" w:rsidRPr="00745E78" w:rsidRDefault="006D1478" w:rsidP="00745E78">
            <w:pPr>
              <w:pStyle w:val="27"/>
              <w:keepNext w:val="0"/>
              <w:widowControl w:val="0"/>
              <w:spacing w:after="0" w:line="300" w:lineRule="exact"/>
              <w:ind w:left="0"/>
              <w:rPr>
                <w:rFonts w:cs="David"/>
                <w:sz w:val="24"/>
                <w:szCs w:val="24"/>
                <w:rtl/>
              </w:rPr>
            </w:pPr>
            <w:r w:rsidRPr="00745E78">
              <w:rPr>
                <w:rFonts w:cs="David" w:hint="cs"/>
                <w:sz w:val="24"/>
                <w:szCs w:val="24"/>
                <w:rtl/>
              </w:rPr>
              <w:t>יצחק זינגר</w:t>
            </w:r>
          </w:p>
        </w:tc>
        <w:tc>
          <w:tcPr>
            <w:tcW w:w="4181" w:type="dxa"/>
            <w:tcBorders>
              <w:top w:val="single" w:sz="4" w:space="0" w:color="auto"/>
              <w:bottom w:val="single" w:sz="4" w:space="0" w:color="auto"/>
            </w:tcBorders>
          </w:tcPr>
          <w:p w14:paraId="2EB34606" w14:textId="77777777" w:rsidR="00116B60" w:rsidRPr="00745E78" w:rsidRDefault="00116B60" w:rsidP="00745E78">
            <w:pPr>
              <w:pStyle w:val="28"/>
              <w:widowControl w:val="0"/>
              <w:spacing w:line="240" w:lineRule="auto"/>
              <w:rPr>
                <w:rtl/>
              </w:rPr>
            </w:pPr>
          </w:p>
        </w:tc>
      </w:tr>
    </w:tbl>
    <w:p w14:paraId="38C5A9F2" w14:textId="77777777" w:rsidR="00116B60" w:rsidRPr="00745E78" w:rsidRDefault="00116B60" w:rsidP="00745E78">
      <w:pPr>
        <w:bidi/>
        <w:jc w:val="both"/>
        <w:rPr>
          <w:rFonts w:cs="Arial"/>
          <w:rtl/>
        </w:rPr>
      </w:pPr>
    </w:p>
    <w:p w14:paraId="121583E1" w14:textId="77777777" w:rsidR="00116B60" w:rsidRPr="00745E78" w:rsidRDefault="00116B60" w:rsidP="00745E78">
      <w:pPr>
        <w:bidi/>
        <w:jc w:val="both"/>
        <w:rPr>
          <w:rFonts w:cs="Arial"/>
          <w:rtl/>
        </w:rPr>
      </w:pPr>
    </w:p>
    <w:p w14:paraId="5E7115D8" w14:textId="77777777" w:rsidR="00245D7D" w:rsidRPr="00745E78" w:rsidRDefault="00245D7D" w:rsidP="00745E78">
      <w:pPr>
        <w:bidi/>
        <w:ind w:left="3600" w:firstLine="720"/>
        <w:rPr>
          <w:rFonts w:asciiTheme="minorHAnsi" w:hAnsiTheme="minorHAnsi"/>
          <w:rtl/>
          <w:lang w:val="en-US"/>
        </w:rPr>
      </w:pPr>
    </w:p>
    <w:p w14:paraId="335FE7C5" w14:textId="77777777" w:rsidR="00245D7D" w:rsidRPr="00745E78" w:rsidRDefault="00245D7D" w:rsidP="00745E78">
      <w:pPr>
        <w:rPr>
          <w:rFonts w:asciiTheme="minorHAnsi" w:hAnsiTheme="minorHAnsi"/>
          <w:rtl/>
          <w:lang w:val="en-US"/>
        </w:rPr>
      </w:pPr>
      <w:r w:rsidRPr="00745E78">
        <w:rPr>
          <w:rFonts w:asciiTheme="minorHAnsi" w:hAnsiTheme="minorHAnsi"/>
          <w:rtl/>
          <w:lang w:val="en-US"/>
        </w:rPr>
        <w:br w:type="page"/>
      </w:r>
    </w:p>
    <w:p w14:paraId="014B446A" w14:textId="77777777" w:rsidR="00245D7D" w:rsidRPr="00745E78" w:rsidRDefault="00245D7D" w:rsidP="00745E78">
      <w:pPr>
        <w:bidi/>
        <w:jc w:val="center"/>
        <w:rPr>
          <w:b/>
          <w:bCs/>
          <w:sz w:val="28"/>
          <w:szCs w:val="28"/>
          <w:u w:val="single"/>
          <w:rtl/>
        </w:rPr>
      </w:pPr>
    </w:p>
    <w:p w14:paraId="0661118F" w14:textId="10EC839F" w:rsidR="00D86F1E" w:rsidRPr="00A20927" w:rsidRDefault="00D86F1E" w:rsidP="00A20927">
      <w:pPr>
        <w:pStyle w:val="34"/>
        <w:rPr>
          <w:rtl/>
        </w:rPr>
      </w:pPr>
      <w:r w:rsidRPr="00A20927">
        <w:rPr>
          <w:rFonts w:hint="eastAsia"/>
          <w:rtl/>
        </w:rPr>
        <w:t>נספח</w:t>
      </w:r>
      <w:r w:rsidRPr="00A20927">
        <w:rPr>
          <w:rtl/>
        </w:rPr>
        <w:t xml:space="preserve"> </w:t>
      </w:r>
      <w:r w:rsidRPr="00A20927">
        <w:rPr>
          <w:rFonts w:hint="eastAsia"/>
          <w:rtl/>
        </w:rPr>
        <w:t>א</w:t>
      </w:r>
      <w:r w:rsidRPr="00A20927">
        <w:rPr>
          <w:rtl/>
        </w:rPr>
        <w:t>'</w:t>
      </w:r>
    </w:p>
    <w:p w14:paraId="5C82347D" w14:textId="3903AD87" w:rsidR="004D54D5" w:rsidRPr="00745E78" w:rsidRDefault="004D54D5" w:rsidP="00745E78">
      <w:pPr>
        <w:bidi/>
        <w:spacing w:after="120" w:line="300" w:lineRule="atLeast"/>
        <w:jc w:val="center"/>
        <w:rPr>
          <w:rFonts w:ascii="David" w:hAnsi="David" w:cs="David"/>
          <w:b/>
          <w:bCs/>
          <w:sz w:val="28"/>
          <w:szCs w:val="28"/>
          <w:rtl/>
        </w:rPr>
      </w:pPr>
      <w:r w:rsidRPr="00745E78">
        <w:rPr>
          <w:rFonts w:ascii="David" w:hAnsi="David" w:cs="David" w:hint="eastAsia"/>
          <w:b/>
          <w:bCs/>
          <w:sz w:val="28"/>
          <w:szCs w:val="28"/>
          <w:rtl/>
        </w:rPr>
        <w:t>הסכמת</w:t>
      </w:r>
      <w:r w:rsidRPr="00745E78">
        <w:rPr>
          <w:rFonts w:ascii="David" w:hAnsi="David" w:cs="David"/>
          <w:b/>
          <w:bCs/>
          <w:sz w:val="28"/>
          <w:szCs w:val="28"/>
          <w:rtl/>
        </w:rPr>
        <w:t xml:space="preserve"> </w:t>
      </w:r>
      <w:r w:rsidRPr="00745E78">
        <w:rPr>
          <w:rFonts w:ascii="David" w:hAnsi="David" w:cs="David" w:hint="eastAsia"/>
          <w:b/>
          <w:bCs/>
          <w:sz w:val="28"/>
          <w:szCs w:val="28"/>
          <w:rtl/>
        </w:rPr>
        <w:t>חברת</w:t>
      </w:r>
      <w:r w:rsidRPr="00745E78">
        <w:rPr>
          <w:rFonts w:ascii="David" w:hAnsi="David" w:cs="David"/>
          <w:b/>
          <w:bCs/>
          <w:sz w:val="28"/>
          <w:szCs w:val="28"/>
          <w:rtl/>
        </w:rPr>
        <w:t xml:space="preserve"> </w:t>
      </w:r>
      <w:r w:rsidRPr="00745E78">
        <w:rPr>
          <w:rFonts w:ascii="David" w:hAnsi="David" w:cs="David" w:hint="eastAsia"/>
          <w:b/>
          <w:bCs/>
          <w:sz w:val="28"/>
          <w:szCs w:val="28"/>
          <w:rtl/>
        </w:rPr>
        <w:t>הדירוג</w:t>
      </w:r>
    </w:p>
    <w:p w14:paraId="538EDCAE" w14:textId="77777777" w:rsidR="004D54D5" w:rsidRPr="00745E78" w:rsidRDefault="004D54D5" w:rsidP="00745E78">
      <w:pPr>
        <w:bidi/>
        <w:jc w:val="center"/>
        <w:rPr>
          <w:rFonts w:ascii="David" w:hAnsi="David"/>
          <w:rtl/>
        </w:rPr>
      </w:pPr>
    </w:p>
    <w:p w14:paraId="7A3EF3A1" w14:textId="77777777" w:rsidR="004D54D5" w:rsidRPr="00745E78" w:rsidRDefault="004D54D5" w:rsidP="00745E78">
      <w:pPr>
        <w:rPr>
          <w:rFonts w:ascii="David" w:hAnsi="David"/>
          <w:rtl/>
        </w:rPr>
      </w:pPr>
      <w:r w:rsidRPr="00745E78">
        <w:rPr>
          <w:rFonts w:ascii="David" w:hAnsi="David"/>
          <w:rtl/>
        </w:rPr>
        <w:br w:type="page"/>
      </w:r>
    </w:p>
    <w:p w14:paraId="3F8C53CD" w14:textId="4AB8B7CD" w:rsidR="00245D7D" w:rsidRPr="00745E78" w:rsidRDefault="00116B60" w:rsidP="00A20927">
      <w:pPr>
        <w:pStyle w:val="34"/>
        <w:rPr>
          <w:rtl/>
          <w:lang w:val="en-US"/>
        </w:rPr>
      </w:pPr>
      <w:r w:rsidRPr="00745E78">
        <w:rPr>
          <w:rFonts w:hint="cs"/>
          <w:rtl/>
        </w:rPr>
        <w:lastRenderedPageBreak/>
        <w:t xml:space="preserve">נספח </w:t>
      </w:r>
      <w:r w:rsidR="009A3220" w:rsidRPr="00745E78">
        <w:rPr>
          <w:rFonts w:hint="cs"/>
          <w:rtl/>
        </w:rPr>
        <w:t>ב'</w:t>
      </w:r>
    </w:p>
    <w:p w14:paraId="0577A948" w14:textId="77777777" w:rsidR="00245D7D" w:rsidRPr="00745E78" w:rsidRDefault="00245D7D" w:rsidP="00745E78">
      <w:pPr>
        <w:bidi/>
        <w:rPr>
          <w:rFonts w:asciiTheme="minorHAnsi" w:hAnsiTheme="minorHAnsi"/>
          <w:lang w:val="en-US"/>
        </w:rPr>
        <w:sectPr w:rsidR="00245D7D" w:rsidRPr="00745E78" w:rsidSect="000B72A1">
          <w:headerReference w:type="default" r:id="rId14"/>
          <w:type w:val="continuous"/>
          <w:pgSz w:w="11900" w:h="16840"/>
          <w:pgMar w:top="851" w:right="964" w:bottom="851" w:left="964" w:header="567" w:footer="6" w:gutter="0"/>
          <w:cols w:space="720"/>
          <w:noEndnote/>
          <w:titlePg/>
          <w:bidi/>
          <w:docGrid w:linePitch="360"/>
        </w:sectPr>
      </w:pPr>
    </w:p>
    <w:p w14:paraId="5AA5EADF" w14:textId="77777777" w:rsidR="00116B60" w:rsidRPr="00745E78" w:rsidRDefault="00116B60" w:rsidP="00745E78">
      <w:pPr>
        <w:bidi/>
        <w:jc w:val="center"/>
        <w:rPr>
          <w:rtl/>
        </w:rPr>
      </w:pPr>
    </w:p>
    <w:p w14:paraId="2A30644D" w14:textId="42CB2423" w:rsidR="002D5897" w:rsidRPr="00745E78" w:rsidRDefault="004D54D5" w:rsidP="00745E78">
      <w:pPr>
        <w:bidi/>
        <w:ind w:left="720" w:firstLine="24"/>
        <w:jc w:val="center"/>
        <w:rPr>
          <w:rFonts w:ascii="David" w:hAnsi="David" w:cs="David"/>
          <w:b/>
          <w:bCs/>
          <w:sz w:val="28"/>
          <w:szCs w:val="28"/>
          <w:rtl/>
        </w:rPr>
      </w:pPr>
      <w:r w:rsidRPr="00745E78">
        <w:rPr>
          <w:rFonts w:ascii="David" w:hAnsi="David" w:cs="David"/>
          <w:b/>
          <w:bCs/>
          <w:sz w:val="28"/>
          <w:szCs w:val="28"/>
          <w:rtl/>
        </w:rPr>
        <w:t>הסכמת רואי החשבון המבקרים</w:t>
      </w:r>
      <w:r w:rsidRPr="00745E78" w:rsidDel="004D54D5">
        <w:rPr>
          <w:rFonts w:ascii="David" w:hAnsi="David" w:cs="David"/>
          <w:b/>
          <w:bCs/>
          <w:sz w:val="28"/>
          <w:szCs w:val="28"/>
          <w:rtl/>
        </w:rPr>
        <w:t xml:space="preserve"> </w:t>
      </w:r>
    </w:p>
    <w:sectPr w:rsidR="002D5897" w:rsidRPr="00745E78" w:rsidSect="00AD1642">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618" w:right="828" w:bottom="15034" w:left="1823" w:header="0" w:footer="3" w:gutter="0"/>
      <w:cols w:space="720"/>
      <w:noEndnote/>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46B1" w14:textId="77777777" w:rsidR="00F95286" w:rsidRDefault="00F95286" w:rsidP="007469B8">
      <w:pPr>
        <w:rPr>
          <w:rtl/>
        </w:rPr>
      </w:pPr>
      <w:r>
        <w:separator/>
      </w:r>
    </w:p>
  </w:endnote>
  <w:endnote w:type="continuationSeparator" w:id="0">
    <w:p w14:paraId="6B391221" w14:textId="77777777" w:rsidR="00F95286" w:rsidRDefault="00F95286" w:rsidP="007469B8">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Arial"/>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onotype Hadassah">
    <w:altName w:val="Arial"/>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 w:name="Reforma">
    <w:panose1 w:val="00000000000000000000"/>
    <w:charset w:val="B1"/>
    <w:family w:val="auto"/>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QDavid">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2865" w14:textId="77777777" w:rsidR="009058F3" w:rsidRDefault="009058F3">
    <w:pP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F531" w14:textId="77777777" w:rsidR="009058F3" w:rsidRDefault="009058F3">
    <w:pP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AB6C" w14:textId="77777777" w:rsidR="009058F3" w:rsidRPr="00AD1642" w:rsidRDefault="009058F3">
    <w:pPr>
      <w:rPr>
        <w:sz w:val="2"/>
        <w:szCs w:val="2"/>
        <w:rt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5FC8" w14:textId="77777777" w:rsidR="00F95286" w:rsidRPr="00553302" w:rsidRDefault="00F95286">
      <w:pPr>
        <w:bidi/>
        <w:rPr>
          <w:rFonts w:ascii="David" w:hAnsi="David" w:cs="David"/>
          <w:sz w:val="20"/>
          <w:szCs w:val="20"/>
          <w:rtl/>
        </w:rPr>
      </w:pPr>
      <w:r w:rsidRPr="00553302">
        <w:rPr>
          <w:rFonts w:ascii="David" w:hAnsi="David" w:cs="David"/>
          <w:sz w:val="20"/>
          <w:szCs w:val="20"/>
        </w:rPr>
        <w:separator/>
      </w:r>
    </w:p>
  </w:footnote>
  <w:footnote w:type="continuationSeparator" w:id="0">
    <w:p w14:paraId="5E8888FA" w14:textId="77777777" w:rsidR="00F95286" w:rsidRDefault="00F95286">
      <w:pPr>
        <w:bidi/>
        <w:rPr>
          <w:rtl/>
        </w:rPr>
      </w:pPr>
      <w:r>
        <w:continuationSeparator/>
      </w:r>
    </w:p>
  </w:footnote>
  <w:footnote w:id="1">
    <w:p w14:paraId="5C066797" w14:textId="6BCCF64B" w:rsidR="009058F3" w:rsidRPr="009D25C5" w:rsidRDefault="009058F3" w:rsidP="00BC591B">
      <w:pPr>
        <w:pStyle w:val="ae"/>
        <w:bidi/>
        <w:ind w:left="335" w:hanging="335"/>
        <w:jc w:val="both"/>
        <w:rPr>
          <w:rFonts w:ascii="David" w:hAnsi="David" w:cs="David"/>
          <w:rtl/>
        </w:rPr>
      </w:pPr>
      <w:r w:rsidRPr="009D25C5">
        <w:rPr>
          <w:rStyle w:val="af0"/>
          <w:rFonts w:ascii="David" w:hAnsi="David" w:cs="David"/>
        </w:rPr>
        <w:footnoteRef/>
      </w:r>
      <w:r w:rsidRPr="009D25C5">
        <w:rPr>
          <w:rFonts w:ascii="David" w:hAnsi="David" w:cs="David"/>
          <w:rtl/>
        </w:rPr>
        <w:t xml:space="preserve"> </w:t>
      </w:r>
      <w:r w:rsidRPr="009D25C5">
        <w:rPr>
          <w:rFonts w:ascii="David" w:hAnsi="David" w:cs="David"/>
          <w:rtl/>
        </w:rPr>
        <w:tab/>
      </w:r>
      <w:r w:rsidRPr="00BF0037">
        <w:rPr>
          <w:rFonts w:ascii="David" w:hAnsi="David" w:cs="David"/>
          <w:rtl/>
        </w:rPr>
        <w:t xml:space="preserve">כפי שפורסם ביום 6 באפריל 2020 (אסמכתא מספר: </w:t>
      </w:r>
      <w:r w:rsidRPr="00BF0037">
        <w:rPr>
          <w:rFonts w:ascii="David" w:hAnsi="David" w:cs="David"/>
        </w:rPr>
        <w:t>2020-01-036333</w:t>
      </w:r>
      <w:r w:rsidRPr="00BF0037">
        <w:rPr>
          <w:rFonts w:ascii="David" w:hAnsi="David" w:cs="David"/>
          <w:rtl/>
        </w:rPr>
        <w:t>).</w:t>
      </w:r>
      <w:r w:rsidRPr="009D25C5">
        <w:rPr>
          <w:rFonts w:ascii="David" w:hAnsi="David" w:cs="David"/>
          <w:rtl/>
        </w:rPr>
        <w:t xml:space="preserve"> ביום 29 במרס 2022 הוארך תוקפו של תשקיף המדף עד ליום 6 באפריל 2023, </w:t>
      </w:r>
      <w:r w:rsidRPr="009D25C5">
        <w:rPr>
          <w:rFonts w:ascii="David" w:hAnsi="David" w:cs="David" w:hint="eastAsia"/>
          <w:rtl/>
        </w:rPr>
        <w:t>כפי</w:t>
      </w:r>
      <w:r w:rsidRPr="009D25C5">
        <w:rPr>
          <w:rFonts w:ascii="David" w:hAnsi="David" w:cs="David"/>
          <w:rtl/>
        </w:rPr>
        <w:t xml:space="preserve"> שפורסם </w:t>
      </w:r>
      <w:r w:rsidRPr="009D25C5">
        <w:rPr>
          <w:rFonts w:ascii="David" w:hAnsi="David" w:cs="David" w:hint="eastAsia"/>
          <w:rtl/>
        </w:rPr>
        <w:t>בדוח</w:t>
      </w:r>
      <w:r w:rsidRPr="009D25C5">
        <w:rPr>
          <w:rFonts w:ascii="David" w:hAnsi="David" w:cs="David"/>
          <w:rtl/>
        </w:rPr>
        <w:t xml:space="preserve"> </w:t>
      </w:r>
      <w:r w:rsidRPr="009D25C5">
        <w:rPr>
          <w:rFonts w:ascii="David" w:hAnsi="David" w:cs="David" w:hint="eastAsia"/>
          <w:rtl/>
        </w:rPr>
        <w:t>המיידי</w:t>
      </w:r>
      <w:r w:rsidRPr="009D25C5">
        <w:rPr>
          <w:rFonts w:ascii="David" w:hAnsi="David" w:cs="David"/>
          <w:rtl/>
        </w:rPr>
        <w:t xml:space="preserve"> של החברה מאותו </w:t>
      </w:r>
      <w:r w:rsidRPr="009D25C5">
        <w:rPr>
          <w:rFonts w:ascii="David" w:hAnsi="David" w:cs="David" w:hint="eastAsia"/>
          <w:rtl/>
        </w:rPr>
        <w:t>יום</w:t>
      </w:r>
      <w:r w:rsidRPr="009D25C5">
        <w:rPr>
          <w:rFonts w:ascii="David" w:hAnsi="David" w:cs="David"/>
          <w:rtl/>
        </w:rPr>
        <w:t xml:space="preserve"> (אסמכתא </w:t>
      </w:r>
      <w:r w:rsidRPr="009D25C5">
        <w:rPr>
          <w:rFonts w:ascii="David" w:hAnsi="David" w:cs="David" w:hint="eastAsia"/>
          <w:rtl/>
        </w:rPr>
        <w:t>מספר</w:t>
      </w:r>
      <w:r w:rsidRPr="009D25C5">
        <w:rPr>
          <w:rFonts w:ascii="David" w:hAnsi="David" w:cs="David"/>
          <w:rtl/>
        </w:rPr>
        <w:t>: 2022-01-031881).</w:t>
      </w:r>
    </w:p>
  </w:footnote>
  <w:footnote w:id="2">
    <w:p w14:paraId="25AAB4A7" w14:textId="77777777" w:rsidR="009058F3" w:rsidRPr="00BF0037" w:rsidRDefault="009058F3" w:rsidP="00BF0037">
      <w:pPr>
        <w:pStyle w:val="ae"/>
        <w:bidi/>
        <w:ind w:left="335" w:hanging="335"/>
        <w:jc w:val="both"/>
        <w:rPr>
          <w:rFonts w:ascii="David" w:hAnsi="David" w:cs="David"/>
          <w:lang w:val="en-US"/>
        </w:rPr>
      </w:pPr>
      <w:r w:rsidRPr="00BF0037">
        <w:rPr>
          <w:rStyle w:val="af0"/>
          <w:rFonts w:ascii="David" w:hAnsi="David" w:cs="David"/>
        </w:rPr>
        <w:footnoteRef/>
      </w:r>
      <w:r w:rsidRPr="00BF0037">
        <w:rPr>
          <w:rStyle w:val="af0"/>
          <w:rFonts w:ascii="David" w:hAnsi="David" w:cs="David"/>
          <w:rtl/>
        </w:rPr>
        <w:t xml:space="preserve"> </w:t>
      </w:r>
      <w:r w:rsidRPr="00BF0037">
        <w:rPr>
          <w:rFonts w:ascii="David" w:hAnsi="David" w:cs="David"/>
          <w:rtl/>
        </w:rPr>
        <w:tab/>
      </w:r>
      <w:r w:rsidRPr="00BF0037">
        <w:rPr>
          <w:rFonts w:ascii="David" w:hAnsi="David" w:cs="David" w:hint="eastAsia"/>
          <w:rtl/>
        </w:rPr>
        <w:t>כפי</w:t>
      </w:r>
      <w:r w:rsidRPr="00BF0037">
        <w:rPr>
          <w:rFonts w:ascii="David" w:hAnsi="David" w:cs="David"/>
          <w:rtl/>
        </w:rPr>
        <w:t xml:space="preserve"> שפורסם ביום 25 </w:t>
      </w:r>
      <w:r w:rsidRPr="00BF0037">
        <w:rPr>
          <w:rFonts w:ascii="David" w:hAnsi="David" w:cs="David" w:hint="eastAsia"/>
          <w:rtl/>
        </w:rPr>
        <w:t>במרס</w:t>
      </w:r>
      <w:r w:rsidRPr="00BF0037">
        <w:rPr>
          <w:rFonts w:ascii="David" w:hAnsi="David" w:cs="David"/>
          <w:rtl/>
        </w:rPr>
        <w:t xml:space="preserve"> 2021 (אסמכתא </w:t>
      </w:r>
      <w:r w:rsidRPr="00BF0037">
        <w:rPr>
          <w:rFonts w:ascii="David" w:hAnsi="David" w:cs="David" w:hint="eastAsia"/>
          <w:rtl/>
        </w:rPr>
        <w:t>מספר</w:t>
      </w:r>
      <w:r w:rsidRPr="00BF0037">
        <w:rPr>
          <w:rFonts w:ascii="David" w:hAnsi="David" w:cs="David"/>
          <w:rtl/>
        </w:rPr>
        <w:t>: 2021-01-045045).</w:t>
      </w:r>
    </w:p>
  </w:footnote>
  <w:footnote w:id="3">
    <w:p w14:paraId="4CDCD19B" w14:textId="66884EED" w:rsidR="009058F3" w:rsidRPr="00DF0A88" w:rsidRDefault="009058F3" w:rsidP="00BF0037">
      <w:pPr>
        <w:pStyle w:val="ae"/>
        <w:bidi/>
        <w:ind w:left="335" w:hanging="335"/>
        <w:jc w:val="both"/>
        <w:rPr>
          <w:rFonts w:ascii="David" w:hAnsi="David" w:cs="David"/>
          <w:rtl/>
        </w:rPr>
      </w:pPr>
      <w:r w:rsidRPr="00DF0A88">
        <w:rPr>
          <w:rStyle w:val="af0"/>
          <w:rFonts w:ascii="David" w:hAnsi="David" w:cs="David"/>
        </w:rPr>
        <w:footnoteRef/>
      </w:r>
      <w:r w:rsidRPr="00DF0A88">
        <w:rPr>
          <w:rStyle w:val="af0"/>
          <w:rFonts w:ascii="David" w:hAnsi="David" w:cs="David"/>
          <w:rtl/>
        </w:rPr>
        <w:t xml:space="preserve"> </w:t>
      </w:r>
      <w:r w:rsidRPr="00DF0A88">
        <w:rPr>
          <w:rFonts w:ascii="David" w:hAnsi="David" w:cs="David"/>
          <w:rtl/>
        </w:rPr>
        <w:tab/>
        <w:t xml:space="preserve">להלן פרטי ההתקשרות של הנאמן: דרך מנחם בגין 48, תל-אביב, טלפון: 03-6374351, פקס: 03-6374344, איש הקשר אצל הנאמן לאגרות החוב (סדרה ו') – רמי </w:t>
      </w:r>
      <w:proofErr w:type="spellStart"/>
      <w:r w:rsidRPr="00DF0A88">
        <w:rPr>
          <w:rFonts w:ascii="David" w:hAnsi="David" w:cs="David"/>
          <w:rtl/>
        </w:rPr>
        <w:t>סבטי</w:t>
      </w:r>
      <w:proofErr w:type="spellEnd"/>
      <w:r w:rsidRPr="00DF0A88">
        <w:rPr>
          <w:rFonts w:ascii="David" w:hAnsi="David" w:cs="David"/>
          <w:rtl/>
        </w:rPr>
        <w:t xml:space="preserve">, רו"ח, דואר אלקטרוני: </w:t>
      </w:r>
      <w:hyperlink r:id="rId1" w:history="1">
        <w:r w:rsidRPr="00DF0A88">
          <w:rPr>
            <w:rStyle w:val="Hyperlink"/>
            <w:rFonts w:ascii="David" w:hAnsi="David" w:cs="David"/>
          </w:rPr>
          <w:t>RamiS@mtrust.co.il</w:t>
        </w:r>
      </w:hyperlink>
      <w:r w:rsidRPr="00DF0A88">
        <w:rPr>
          <w:rFonts w:ascii="David" w:hAnsi="David" w:cs="David"/>
          <w:rtl/>
        </w:rPr>
        <w:t xml:space="preserve">. </w:t>
      </w:r>
    </w:p>
    <w:p w14:paraId="21F2538C" w14:textId="6A80EBE9" w:rsidR="009058F3" w:rsidRPr="00BF0037" w:rsidRDefault="009058F3" w:rsidP="00BF0037">
      <w:pPr>
        <w:pStyle w:val="ae"/>
        <w:bidi/>
        <w:ind w:left="335"/>
        <w:jc w:val="both"/>
        <w:rPr>
          <w:rFonts w:ascii="David" w:hAnsi="David" w:cs="David"/>
          <w:rtl/>
        </w:rPr>
      </w:pPr>
    </w:p>
  </w:footnote>
  <w:footnote w:id="4">
    <w:p w14:paraId="19860A51" w14:textId="77777777" w:rsidR="009058F3" w:rsidRPr="009D25C5" w:rsidRDefault="009058F3" w:rsidP="005173C8">
      <w:pPr>
        <w:pStyle w:val="ae"/>
        <w:tabs>
          <w:tab w:val="left" w:pos="282"/>
        </w:tabs>
        <w:bidi/>
        <w:ind w:left="335" w:hanging="335"/>
        <w:jc w:val="both"/>
        <w:rPr>
          <w:rStyle w:val="FontStyle129"/>
          <w:rFonts w:hAnsi="David"/>
          <w:sz w:val="20"/>
          <w:szCs w:val="20"/>
          <w:rtl/>
        </w:rPr>
      </w:pPr>
      <w:r w:rsidRPr="009D25C5">
        <w:rPr>
          <w:rStyle w:val="af0"/>
          <w:rFonts w:ascii="David" w:hAnsi="David" w:cs="David"/>
          <w:rtl/>
        </w:rPr>
        <w:footnoteRef/>
      </w:r>
      <w:r w:rsidRPr="009D25C5">
        <w:rPr>
          <w:rStyle w:val="FontStyle127"/>
          <w:rFonts w:hAnsi="David"/>
          <w:sz w:val="20"/>
          <w:szCs w:val="20"/>
          <w:rtl/>
        </w:rPr>
        <w:tab/>
      </w:r>
      <w:r w:rsidRPr="009D25C5">
        <w:rPr>
          <w:rFonts w:ascii="David" w:hAnsi="David" w:cs="David"/>
          <w:rtl/>
        </w:rPr>
        <w:tab/>
        <w:t>"</w:t>
      </w:r>
      <w:r w:rsidRPr="009D25C5">
        <w:rPr>
          <w:rFonts w:ascii="David" w:hAnsi="David" w:cs="David"/>
          <w:b/>
          <w:bCs/>
          <w:rtl/>
        </w:rPr>
        <w:t>משקיע מסווג</w:t>
      </w:r>
      <w:r w:rsidRPr="009D25C5">
        <w:rPr>
          <w:rFonts w:ascii="David" w:hAnsi="David" w:cs="David"/>
          <w:rtl/>
        </w:rPr>
        <w:t>" – מי שהתחייב לרכוש בהצעה לציבור ניירות ערך בשווי כמפורט בתקנות הצעה לציבור, קרי בהיקף של 800,000 ש"ח לפחות, ובלבד שהוא נמנה עם אחד מאלה: (1) מנהל תיקים כמשמעותו בסעיף 8(ב) לחוק הסדרת העיסוק בייעוץ השקעות, בשיווק השקעות ובניהול תיקי השקעות, תשנ"ה-1995, הרוכש לפי שיקול דעתו לחשבונו של לקוח; (2) תאגיד הנמצא בבעלות מלאה של משקיע מסווג, אחד או יותר, הרוכש לעצמו או למשקיע מסווג אחר; (3) משקיע המנוי בסעיף 15א(ב)(2) לחוק ניירות ערך; ו-(4) משקיע המנוי בפרטים (1) עד (9) או (11) בתוספת הראשונה לחוק ניירות ערך, הרוכש לעצמו.</w:t>
      </w:r>
    </w:p>
  </w:footnote>
  <w:footnote w:id="5">
    <w:p w14:paraId="258E88C0" w14:textId="77777777" w:rsidR="009058F3" w:rsidRPr="00FA1CB5" w:rsidRDefault="009058F3" w:rsidP="000A5B7F">
      <w:pPr>
        <w:pStyle w:val="ae"/>
        <w:bidi/>
        <w:ind w:left="335" w:hanging="335"/>
        <w:jc w:val="both"/>
        <w:rPr>
          <w:rFonts w:ascii="David" w:hAnsi="David" w:cs="David"/>
          <w:rtl/>
        </w:rPr>
      </w:pPr>
      <w:r w:rsidRPr="009D25C5">
        <w:rPr>
          <w:rStyle w:val="af0"/>
          <w:rFonts w:ascii="David" w:hAnsi="David" w:cs="David"/>
        </w:rPr>
        <w:footnoteRef/>
      </w:r>
      <w:r w:rsidRPr="009D25C5">
        <w:rPr>
          <w:rFonts w:ascii="David" w:hAnsi="David" w:cs="David"/>
          <w:rtl/>
        </w:rPr>
        <w:t xml:space="preserve"> </w:t>
      </w:r>
      <w:r w:rsidRPr="009D25C5">
        <w:rPr>
          <w:rFonts w:ascii="David" w:hAnsi="David" w:cs="David"/>
          <w:rtl/>
        </w:rPr>
        <w:tab/>
        <w:t>כהגדרת מונח זה בסעיף 91 לפקודה</w:t>
      </w:r>
      <w:r w:rsidRPr="00FA1CB5">
        <w:rPr>
          <w:rStyle w:val="af0"/>
          <w:rFonts w:ascii="David" w:hAnsi="David" w:cs="David"/>
          <w:vertAlign w:val="baseline"/>
          <w:rtl/>
        </w:rPr>
        <w:t>.</w:t>
      </w:r>
    </w:p>
  </w:footnote>
  <w:footnote w:id="6">
    <w:p w14:paraId="1C61BC02" w14:textId="77777777" w:rsidR="009058F3" w:rsidRPr="009D25C5" w:rsidRDefault="009058F3" w:rsidP="005173C8">
      <w:pPr>
        <w:pStyle w:val="ae"/>
        <w:bidi/>
        <w:ind w:left="335" w:hanging="335"/>
        <w:jc w:val="both"/>
        <w:rPr>
          <w:rFonts w:ascii="David" w:hAnsi="David" w:cs="David"/>
          <w:rtl/>
        </w:rPr>
      </w:pPr>
      <w:r w:rsidRPr="009D25C5">
        <w:rPr>
          <w:rStyle w:val="af0"/>
          <w:rFonts w:ascii="David" w:hAnsi="David" w:cs="David"/>
        </w:rPr>
        <w:footnoteRef/>
      </w:r>
      <w:r w:rsidRPr="009D25C5">
        <w:rPr>
          <w:rFonts w:ascii="David" w:hAnsi="David" w:cs="David"/>
          <w:rtl/>
        </w:rPr>
        <w:t xml:space="preserve"> </w:t>
      </w:r>
      <w:r w:rsidRPr="009D25C5">
        <w:rPr>
          <w:rFonts w:ascii="David" w:hAnsi="David" w:cs="David"/>
          <w:rtl/>
        </w:rPr>
        <w:tab/>
        <w:t>כהגדרת מונח זה בסעיף 88 לפקודה.</w:t>
      </w:r>
    </w:p>
  </w:footnote>
  <w:footnote w:id="7">
    <w:p w14:paraId="6C766A65" w14:textId="77777777" w:rsidR="009058F3" w:rsidRPr="009D25C5" w:rsidRDefault="009058F3" w:rsidP="005173C8">
      <w:pPr>
        <w:pStyle w:val="ae"/>
        <w:bidi/>
        <w:ind w:left="335" w:hanging="335"/>
        <w:jc w:val="both"/>
        <w:rPr>
          <w:rFonts w:ascii="David" w:hAnsi="David" w:cs="David"/>
          <w:rtl/>
        </w:rPr>
      </w:pPr>
      <w:r w:rsidRPr="009D25C5">
        <w:rPr>
          <w:rStyle w:val="af0"/>
          <w:rFonts w:ascii="David" w:hAnsi="David" w:cs="David"/>
        </w:rPr>
        <w:footnoteRef/>
      </w:r>
      <w:r w:rsidRPr="009D25C5">
        <w:rPr>
          <w:rFonts w:ascii="David" w:hAnsi="David" w:cs="David"/>
          <w:rtl/>
        </w:rPr>
        <w:t xml:space="preserve"> </w:t>
      </w:r>
      <w:r w:rsidRPr="009D25C5">
        <w:rPr>
          <w:rFonts w:ascii="David" w:hAnsi="David" w:cs="David"/>
          <w:rtl/>
        </w:rPr>
        <w:tab/>
        <w:t>כהגדרת מונח זה בסעיף 88 לפקודה.</w:t>
      </w:r>
    </w:p>
  </w:footnote>
  <w:footnote w:id="8">
    <w:p w14:paraId="15DCA472" w14:textId="22D56F1D" w:rsidR="009058F3" w:rsidRPr="00BF0037" w:rsidRDefault="009058F3" w:rsidP="005173C8">
      <w:pPr>
        <w:pStyle w:val="ae"/>
        <w:bidi/>
        <w:ind w:left="335" w:hanging="335"/>
        <w:jc w:val="both"/>
        <w:rPr>
          <w:rStyle w:val="af0"/>
          <w:rFonts w:ascii="David" w:hAnsi="David" w:cs="David"/>
          <w:rtl/>
        </w:rPr>
      </w:pPr>
      <w:r w:rsidRPr="009D25C5">
        <w:rPr>
          <w:rStyle w:val="af0"/>
          <w:rFonts w:ascii="David" w:hAnsi="David" w:cs="David"/>
        </w:rPr>
        <w:footnoteRef/>
      </w:r>
      <w:r w:rsidRPr="009D25C5">
        <w:rPr>
          <w:rStyle w:val="af0"/>
          <w:rFonts w:ascii="David" w:hAnsi="David" w:cs="David"/>
          <w:rtl/>
        </w:rPr>
        <w:t xml:space="preserve"> </w:t>
      </w:r>
      <w:r w:rsidRPr="009D25C5">
        <w:rPr>
          <w:rFonts w:ascii="David" w:hAnsi="David" w:cs="David"/>
          <w:rtl/>
        </w:rPr>
        <w:tab/>
        <w:t>תושב חוץ- מי שהוא תושב חוץ ביום קבלת הריבית, דמי הניכיון או הפרשי ההצמדה, לפי העניין, למעט אחד מאלה: (1) בעל מניות מהותי בחבר בני האדם המנפיק; (2) קרוב, כהגדרת מונח זה בפסקה 3 להגדרת קרוב בסעיף 88 לפקודה, של חבר בני האדם המנפיק; (3) מי שעובד בחבר בני האדם המנפיק, נותן לו שירותים, מוכר לו מוצרים או שיש לו יחסים מיוחדים עימו אלא אם הוכח להנחת דעתו של פקיד השומה ששיעור הריבית או דמי הניכיון נקבעו בתום לב ומבלי שהושפעו מקיומם של היחסים כאמור; (4) חברה תושבת חוץ המוחזקת בידי תושבי ישראל, בהתאם לקבוע בסעיף 68א לפקודה.</w:t>
      </w:r>
    </w:p>
  </w:footnote>
  <w:footnote w:id="9">
    <w:p w14:paraId="4C9D77B7" w14:textId="77777777" w:rsidR="009058F3" w:rsidRPr="009D25C5" w:rsidRDefault="009058F3" w:rsidP="005173C8">
      <w:pPr>
        <w:pStyle w:val="ae"/>
        <w:bidi/>
        <w:ind w:left="335" w:hanging="335"/>
        <w:jc w:val="both"/>
        <w:rPr>
          <w:rFonts w:ascii="David" w:hAnsi="David" w:cs="David"/>
          <w:rtl/>
        </w:rPr>
      </w:pPr>
      <w:r w:rsidRPr="009D25C5">
        <w:rPr>
          <w:rStyle w:val="af0"/>
          <w:rFonts w:ascii="David" w:hAnsi="David" w:cs="David"/>
        </w:rPr>
        <w:footnoteRef/>
      </w:r>
      <w:r w:rsidRPr="009D25C5">
        <w:rPr>
          <w:rFonts w:ascii="David" w:hAnsi="David" w:cs="David"/>
          <w:rtl/>
        </w:rPr>
        <w:t xml:space="preserve"> </w:t>
      </w:r>
      <w:r w:rsidRPr="009D25C5">
        <w:rPr>
          <w:rStyle w:val="af0"/>
          <w:rFonts w:ascii="David" w:hAnsi="David" w:cs="David"/>
          <w:rtl/>
        </w:rPr>
        <w:tab/>
      </w:r>
      <w:r w:rsidRPr="009D25C5">
        <w:rPr>
          <w:rStyle w:val="af0"/>
          <w:rFonts w:ascii="David" w:hAnsi="David" w:cs="David"/>
          <w:vertAlign w:val="baseline"/>
          <w:rtl/>
        </w:rPr>
        <w:t>ריבית - ריבית, הפרשי הצמדה שאינם פטורים על-פי כל דין, לרבות הפרשי הצמדה חלקיים, כהגדרתם בסעיף 9(13) לפקודה ודמי ניכיון.</w:t>
      </w:r>
    </w:p>
  </w:footnote>
  <w:footnote w:id="10">
    <w:p w14:paraId="16A146B5" w14:textId="77777777" w:rsidR="006C27B2" w:rsidRPr="009D25C5" w:rsidRDefault="006C27B2" w:rsidP="004A7803">
      <w:pPr>
        <w:pStyle w:val="ae"/>
        <w:bidi/>
        <w:ind w:left="335" w:hanging="335"/>
        <w:jc w:val="both"/>
        <w:rPr>
          <w:rStyle w:val="Bodytext4Exact"/>
          <w:rtl/>
        </w:rPr>
      </w:pPr>
      <w:r w:rsidRPr="009D25C5">
        <w:rPr>
          <w:rStyle w:val="af0"/>
          <w:rFonts w:ascii="David" w:hAnsi="David" w:cs="David"/>
        </w:rPr>
        <w:footnoteRef/>
      </w:r>
      <w:r w:rsidRPr="009D25C5">
        <w:rPr>
          <w:rFonts w:ascii="David" w:hAnsi="David" w:cs="David"/>
          <w:rtl/>
        </w:rPr>
        <w:tab/>
      </w:r>
      <w:r w:rsidRPr="009D25C5">
        <w:rPr>
          <w:rFonts w:ascii="David" w:hAnsi="David" w:cs="David" w:hint="eastAsia"/>
          <w:rtl/>
        </w:rPr>
        <w:t>הסכום</w:t>
      </w:r>
      <w:r w:rsidRPr="009D25C5">
        <w:rPr>
          <w:rFonts w:ascii="David" w:hAnsi="David" w:cs="David"/>
          <w:rtl/>
        </w:rPr>
        <w:t xml:space="preserve"> לא כולל מע"מ. </w:t>
      </w:r>
      <w:r w:rsidRPr="009D25C5">
        <w:rPr>
          <w:rStyle w:val="Bodytext4Exact"/>
          <w:rtl/>
        </w:rPr>
        <w:t>ראה סעיף 7.5 לדוח ההצעה.</w:t>
      </w:r>
    </w:p>
  </w:footnote>
  <w:footnote w:id="11">
    <w:p w14:paraId="73552D46" w14:textId="77777777" w:rsidR="006C27B2" w:rsidRPr="009D25C5" w:rsidRDefault="006C27B2" w:rsidP="004A7803">
      <w:pPr>
        <w:pStyle w:val="ae"/>
        <w:bidi/>
        <w:ind w:left="335" w:hanging="335"/>
        <w:jc w:val="both"/>
        <w:rPr>
          <w:rFonts w:ascii="David" w:hAnsi="David" w:cs="David"/>
          <w:rtl/>
        </w:rPr>
      </w:pPr>
      <w:r w:rsidRPr="009D25C5">
        <w:rPr>
          <w:rStyle w:val="af0"/>
          <w:rFonts w:ascii="David" w:hAnsi="David" w:cs="David"/>
        </w:rPr>
        <w:footnoteRef/>
      </w:r>
      <w:r w:rsidRPr="009D25C5">
        <w:rPr>
          <w:rFonts w:ascii="David" w:hAnsi="David" w:cs="David"/>
          <w:rtl/>
        </w:rPr>
        <w:tab/>
      </w:r>
      <w:r w:rsidRPr="00BF0037">
        <w:rPr>
          <w:rFonts w:ascii="David" w:hAnsi="David" w:cs="David" w:hint="eastAsia"/>
          <w:rtl/>
        </w:rPr>
        <w:t>הסכום</w:t>
      </w:r>
      <w:r w:rsidRPr="00BF0037">
        <w:rPr>
          <w:rFonts w:ascii="David" w:hAnsi="David" w:cs="David"/>
          <w:rtl/>
        </w:rPr>
        <w:t xml:space="preserve"> לא כולל מע"מ. </w:t>
      </w:r>
      <w:r w:rsidRPr="009D25C5">
        <w:rPr>
          <w:rStyle w:val="Bodytext4Exact"/>
          <w:rtl/>
        </w:rPr>
        <w:t>כגון הוצאות בגין יועצים משפטיים ותשלומים לנאמן ולחברת הדירוג.</w:t>
      </w:r>
    </w:p>
  </w:footnote>
  <w:footnote w:id="12">
    <w:p w14:paraId="0FD47367" w14:textId="31119DC6" w:rsidR="009058F3" w:rsidRPr="00BF0037" w:rsidRDefault="009058F3" w:rsidP="00BF0037">
      <w:pPr>
        <w:pStyle w:val="ae"/>
        <w:bidi/>
        <w:ind w:left="335" w:hanging="335"/>
        <w:jc w:val="both"/>
        <w:rPr>
          <w:rFonts w:ascii="David" w:hAnsi="David" w:cs="David"/>
          <w:rtl/>
          <w:lang w:val="en-US"/>
        </w:rPr>
      </w:pPr>
      <w:r w:rsidRPr="00BF0037">
        <w:rPr>
          <w:rStyle w:val="af0"/>
          <w:rFonts w:ascii="David" w:hAnsi="David" w:cs="David"/>
        </w:rPr>
        <w:footnoteRef/>
      </w:r>
      <w:r w:rsidRPr="00BF0037">
        <w:rPr>
          <w:rStyle w:val="Bodytext4Exact"/>
        </w:rPr>
        <w:t xml:space="preserve"> </w:t>
      </w:r>
      <w:r w:rsidRPr="009D25C5">
        <w:rPr>
          <w:rStyle w:val="Bodytext4Exact"/>
          <w:rtl/>
        </w:rPr>
        <w:tab/>
      </w:r>
      <w:r w:rsidRPr="00D67280">
        <w:rPr>
          <w:rFonts w:ascii="David" w:hAnsi="David" w:cs="David"/>
          <w:rtl/>
        </w:rPr>
        <w:t xml:space="preserve">כפי שפורסם ביום 6 באפריל 2020 (אסמכתא מספר: </w:t>
      </w:r>
      <w:r w:rsidRPr="00D67280">
        <w:rPr>
          <w:rFonts w:ascii="David" w:hAnsi="David" w:cs="David"/>
        </w:rPr>
        <w:t>2020-01-036333</w:t>
      </w:r>
      <w:r w:rsidRPr="00D67280">
        <w:rPr>
          <w:rFonts w:ascii="David" w:hAnsi="David" w:cs="David"/>
          <w:rtl/>
        </w:rPr>
        <w:t>).</w:t>
      </w:r>
      <w:r w:rsidRPr="009D25C5">
        <w:rPr>
          <w:rFonts w:ascii="David" w:hAnsi="David" w:cs="David"/>
          <w:rtl/>
        </w:rPr>
        <w:t xml:space="preserve"> ביום 29 במרס 2022 הוארך תוקפו של תשקיף המדף עד ליום 6 באפריל 2023, </w:t>
      </w:r>
      <w:r w:rsidRPr="009D25C5">
        <w:rPr>
          <w:rFonts w:ascii="David" w:hAnsi="David" w:cs="David" w:hint="eastAsia"/>
          <w:rtl/>
        </w:rPr>
        <w:t>כפי</w:t>
      </w:r>
      <w:r w:rsidRPr="009D25C5">
        <w:rPr>
          <w:rFonts w:ascii="David" w:hAnsi="David" w:cs="David"/>
          <w:rtl/>
        </w:rPr>
        <w:t xml:space="preserve"> שפורסם </w:t>
      </w:r>
      <w:r w:rsidRPr="009D25C5">
        <w:rPr>
          <w:rFonts w:ascii="David" w:hAnsi="David" w:cs="David" w:hint="eastAsia"/>
          <w:rtl/>
        </w:rPr>
        <w:t>בדוח</w:t>
      </w:r>
      <w:r w:rsidRPr="009D25C5">
        <w:rPr>
          <w:rFonts w:ascii="David" w:hAnsi="David" w:cs="David"/>
          <w:rtl/>
        </w:rPr>
        <w:t xml:space="preserve"> </w:t>
      </w:r>
      <w:r w:rsidRPr="009D25C5">
        <w:rPr>
          <w:rFonts w:ascii="David" w:hAnsi="David" w:cs="David" w:hint="eastAsia"/>
          <w:rtl/>
        </w:rPr>
        <w:t>המיידי</w:t>
      </w:r>
      <w:r w:rsidRPr="009D25C5">
        <w:rPr>
          <w:rFonts w:ascii="David" w:hAnsi="David" w:cs="David"/>
          <w:rtl/>
        </w:rPr>
        <w:t xml:space="preserve"> של החברה מאותו </w:t>
      </w:r>
      <w:r w:rsidRPr="009D25C5">
        <w:rPr>
          <w:rFonts w:ascii="David" w:hAnsi="David" w:cs="David" w:hint="eastAsia"/>
          <w:rtl/>
        </w:rPr>
        <w:t>יום</w:t>
      </w:r>
      <w:r w:rsidRPr="009D25C5">
        <w:rPr>
          <w:rFonts w:ascii="David" w:hAnsi="David" w:cs="David"/>
          <w:rtl/>
        </w:rPr>
        <w:t xml:space="preserve"> (אסמכתא </w:t>
      </w:r>
      <w:r w:rsidRPr="009D25C5">
        <w:rPr>
          <w:rFonts w:ascii="David" w:hAnsi="David" w:cs="David" w:hint="eastAsia"/>
          <w:rtl/>
        </w:rPr>
        <w:t>מספר</w:t>
      </w:r>
      <w:r w:rsidRPr="009D25C5">
        <w:rPr>
          <w:rFonts w:ascii="David" w:hAnsi="David" w:cs="David"/>
          <w:rtl/>
        </w:rPr>
        <w:t>: 2022-01-031881).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Pr>
      <w:id w:val="-46841965"/>
      <w:docPartObj>
        <w:docPartGallery w:val="Page Numbers (Top of Page)"/>
        <w:docPartUnique/>
      </w:docPartObj>
    </w:sdtPr>
    <w:sdtContent>
      <w:p w14:paraId="3DAD3D24" w14:textId="7C770F83" w:rsidR="009058F3" w:rsidRPr="00BF0037" w:rsidRDefault="009058F3">
        <w:pPr>
          <w:pStyle w:val="af5"/>
          <w:jc w:val="center"/>
          <w:rPr>
            <w:rFonts w:ascii="David" w:hAnsi="David" w:cs="David"/>
          </w:rPr>
        </w:pPr>
        <w:r w:rsidRPr="00BF0037">
          <w:rPr>
            <w:rFonts w:ascii="David" w:hAnsi="David" w:cs="David"/>
          </w:rPr>
          <w:fldChar w:fldCharType="begin"/>
        </w:r>
        <w:r w:rsidRPr="00BF0037">
          <w:rPr>
            <w:rFonts w:ascii="David" w:hAnsi="David" w:cs="David"/>
          </w:rPr>
          <w:instrText>PAGE   \* MERGEFORMAT</w:instrText>
        </w:r>
        <w:r w:rsidRPr="00BF0037">
          <w:rPr>
            <w:rFonts w:ascii="David" w:hAnsi="David" w:cs="David"/>
          </w:rPr>
          <w:fldChar w:fldCharType="separate"/>
        </w:r>
        <w:r w:rsidRPr="00BF0037">
          <w:rPr>
            <w:rFonts w:ascii="David" w:hAnsi="David" w:cs="David"/>
            <w:rtl/>
          </w:rPr>
          <w:t>2</w:t>
        </w:r>
        <w:r w:rsidRPr="00BF0037">
          <w:rPr>
            <w:rFonts w:ascii="David" w:hAnsi="David" w:cs="David"/>
          </w:rPr>
          <w:fldChar w:fldCharType="end"/>
        </w:r>
      </w:p>
    </w:sdtContent>
  </w:sdt>
  <w:p w14:paraId="60606DCC" w14:textId="77777777" w:rsidR="009058F3" w:rsidRPr="00BF0037" w:rsidRDefault="009058F3">
    <w:pPr>
      <w:pStyle w:val="af5"/>
      <w:rPr>
        <w:rFonts w:ascii="David" w:hAnsi="David" w:cs="Dav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C621" w14:textId="3049E1AF" w:rsidR="009058F3" w:rsidRDefault="009058F3">
    <w:pPr>
      <w:rPr>
        <w:sz w:val="2"/>
        <w:szCs w:val="2"/>
        <w:rtl/>
      </w:rPr>
    </w:pPr>
    <w:r>
      <w:rPr>
        <w:noProof/>
        <w:rtl/>
      </w:rPr>
      <mc:AlternateContent>
        <mc:Choice Requires="wps">
          <w:drawing>
            <wp:anchor distT="0" distB="0" distL="63500" distR="63500" simplePos="0" relativeHeight="314572449" behindDoc="1" locked="0" layoutInCell="1" allowOverlap="1" wp14:anchorId="11CE29E2" wp14:editId="22C2F963">
              <wp:simplePos x="0" y="0"/>
              <wp:positionH relativeFrom="page">
                <wp:posOffset>3724910</wp:posOffset>
              </wp:positionH>
              <wp:positionV relativeFrom="page">
                <wp:posOffset>451485</wp:posOffset>
              </wp:positionV>
              <wp:extent cx="201295" cy="85090"/>
              <wp:effectExtent l="635" t="3810" r="0" b="0"/>
              <wp:wrapNone/>
              <wp:docPr id="5"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713C" w14:textId="77777777" w:rsidR="009058F3" w:rsidRDefault="009058F3">
                          <w:pPr>
                            <w:pStyle w:val="Headerorfooter0"/>
                            <w:shd w:val="clear" w:color="auto" w:fill="auto"/>
                            <w:spacing w:line="240" w:lineRule="auto"/>
                            <w:rPr>
                              <w:rtl/>
                            </w:rPr>
                          </w:pPr>
                          <w:r>
                            <w:rPr>
                              <w:rStyle w:val="Headerorfooter1"/>
                            </w:rPr>
                            <w:t>-</w:t>
                          </w:r>
                          <w:r>
                            <w:fldChar w:fldCharType="begin"/>
                          </w:r>
                          <w:r>
                            <w:rPr>
                              <w:rtl/>
                            </w:rPr>
                            <w:instrText xml:space="preserve"> PAGE \* MERGEFORMAT </w:instrText>
                          </w:r>
                          <w:r>
                            <w:fldChar w:fldCharType="separate"/>
                          </w:r>
                          <w:r w:rsidRPr="00C6559B">
                            <w:rPr>
                              <w:rStyle w:val="Headerorfooter1"/>
                              <w:noProof/>
                            </w:rPr>
                            <w:t>68</w:t>
                          </w:r>
                          <w:r>
                            <w:rPr>
                              <w:rStyle w:val="Headerorfooter1"/>
                              <w:noProof/>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E29E2" id="_x0000_t202" coordsize="21600,21600" o:spt="202" path="m,l,21600r21600,l21600,xe">
              <v:stroke joinstyle="miter"/>
              <v:path gradientshapeok="t" o:connecttype="rect"/>
            </v:shapetype>
            <v:shape id="Text Box 9" o:spid="_x0000_s1028" type="#_x0000_t202" alt="&quot;&quot;" style="position:absolute;margin-left:293.3pt;margin-top:35.55pt;width:15.85pt;height:6.7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" filled="f" stroked="f">
              <v:textbox style="mso-fit-shape-to-text:t" inset="0,0,0,0">
                <w:txbxContent>
                  <w:p w14:paraId="43C2713C" w14:textId="77777777" w:rsidR="009058F3" w:rsidRDefault="009058F3">
                    <w:pPr>
                      <w:pStyle w:val="Headerorfooter0"/>
                      <w:shd w:val="clear" w:color="auto" w:fill="auto"/>
                      <w:spacing w:line="240" w:lineRule="auto"/>
                      <w:rPr>
                        <w:rtl/>
                      </w:rPr>
                    </w:pPr>
                    <w:r>
                      <w:rPr>
                        <w:rStyle w:val="Headerorfooter1"/>
                      </w:rPr>
                      <w:t>-</w:t>
                    </w:r>
                    <w:r>
                      <w:fldChar w:fldCharType="begin"/>
                    </w:r>
                    <w:r>
                      <w:rPr>
                        <w:rtl/>
                      </w:rPr>
                      <w:instrText xml:space="preserve"> PAGE \* MERGEFORMAT </w:instrText>
                    </w:r>
                    <w:r>
                      <w:fldChar w:fldCharType="separate"/>
                    </w:r>
                    <w:r w:rsidRPr="00C6559B">
                      <w:rPr>
                        <w:rStyle w:val="Headerorfooter1"/>
                        <w:noProof/>
                      </w:rPr>
                      <w:t>68</w:t>
                    </w:r>
                    <w:r>
                      <w:rPr>
                        <w:rStyle w:val="Headerorfooter1"/>
                        <w:noProof/>
                      </w:rPr>
                      <w:fldChar w:fldCharType="end"/>
                    </w:r>
                    <w:r>
                      <w:rPr>
                        <w:rStyle w:val="Headerorfooter1"/>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017D" w14:textId="0EB8C490" w:rsidR="009058F3" w:rsidRDefault="009058F3">
    <w:pPr>
      <w:rPr>
        <w:sz w:val="2"/>
        <w:szCs w:val="2"/>
        <w:rtl/>
      </w:rPr>
    </w:pPr>
    <w:r>
      <w:rPr>
        <w:noProof/>
        <w:rtl/>
      </w:rPr>
      <mc:AlternateContent>
        <mc:Choice Requires="wps">
          <w:drawing>
            <wp:anchor distT="0" distB="0" distL="63500" distR="63500" simplePos="0" relativeHeight="314572450" behindDoc="1" locked="0" layoutInCell="1" allowOverlap="1" wp14:anchorId="2D2974DB" wp14:editId="2CE60C28">
              <wp:simplePos x="0" y="0"/>
              <wp:positionH relativeFrom="page">
                <wp:posOffset>3724910</wp:posOffset>
              </wp:positionH>
              <wp:positionV relativeFrom="page">
                <wp:posOffset>451485</wp:posOffset>
              </wp:positionV>
              <wp:extent cx="201295" cy="85090"/>
              <wp:effectExtent l="635" t="3810" r="0" b="0"/>
              <wp:wrapNone/>
              <wp:docPr id="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9FD2" w14:textId="77777777" w:rsidR="009058F3" w:rsidRDefault="009058F3">
                          <w:pPr>
                            <w:pStyle w:val="Headerorfooter0"/>
                            <w:shd w:val="clear" w:color="auto" w:fill="auto"/>
                            <w:spacing w:line="240" w:lineRule="auto"/>
                            <w:rPr>
                              <w:rtl/>
                            </w:rPr>
                          </w:pPr>
                          <w:r>
                            <w:rPr>
                              <w:rStyle w:val="Headerorfooter1"/>
                            </w:rPr>
                            <w:t>-</w:t>
                          </w:r>
                          <w:r>
                            <w:fldChar w:fldCharType="begin"/>
                          </w:r>
                          <w:r>
                            <w:rPr>
                              <w:rtl/>
                            </w:rPr>
                            <w:instrText xml:space="preserve"> PAGE \* MERGEFORMAT </w:instrText>
                          </w:r>
                          <w:r>
                            <w:fldChar w:fldCharType="separate"/>
                          </w:r>
                          <w:r w:rsidRPr="00C6559B">
                            <w:rPr>
                              <w:rStyle w:val="Headerorfooter1"/>
                              <w:noProof/>
                            </w:rPr>
                            <w:t>69</w:t>
                          </w:r>
                          <w:r>
                            <w:rPr>
                              <w:rStyle w:val="Headerorfooter1"/>
                              <w:noProof/>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2974DB" id="_x0000_t202" coordsize="21600,21600" o:spt="202" path="m,l,21600r21600,l21600,xe">
              <v:stroke joinstyle="miter"/>
              <v:path gradientshapeok="t" o:connecttype="rect"/>
            </v:shapetype>
            <v:shape id="Text Box 10" o:spid="_x0000_s1029" type="#_x0000_t202" alt="&quot;&quot;" style="position:absolute;margin-left:293.3pt;margin-top:35.55pt;width:15.85pt;height:6.7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" filled="f" stroked="f">
              <v:textbox style="mso-fit-shape-to-text:t" inset="0,0,0,0">
                <w:txbxContent>
                  <w:p w14:paraId="3EF69FD2" w14:textId="77777777" w:rsidR="009058F3" w:rsidRDefault="009058F3">
                    <w:pPr>
                      <w:pStyle w:val="Headerorfooter0"/>
                      <w:shd w:val="clear" w:color="auto" w:fill="auto"/>
                      <w:spacing w:line="240" w:lineRule="auto"/>
                      <w:rPr>
                        <w:rtl/>
                      </w:rPr>
                    </w:pPr>
                    <w:r>
                      <w:rPr>
                        <w:rStyle w:val="Headerorfooter1"/>
                      </w:rPr>
                      <w:t>-</w:t>
                    </w:r>
                    <w:r>
                      <w:fldChar w:fldCharType="begin"/>
                    </w:r>
                    <w:r>
                      <w:rPr>
                        <w:rtl/>
                      </w:rPr>
                      <w:instrText xml:space="preserve"> PAGE \* MERGEFORMAT </w:instrText>
                    </w:r>
                    <w:r>
                      <w:fldChar w:fldCharType="separate"/>
                    </w:r>
                    <w:r w:rsidRPr="00C6559B">
                      <w:rPr>
                        <w:rStyle w:val="Headerorfooter1"/>
                        <w:noProof/>
                      </w:rPr>
                      <w:t>69</w:t>
                    </w:r>
                    <w:r>
                      <w:rPr>
                        <w:rStyle w:val="Headerorfooter1"/>
                        <w:noProof/>
                      </w:rPr>
                      <w:fldChar w:fldCharType="end"/>
                    </w:r>
                    <w:r>
                      <w:rPr>
                        <w:rStyle w:val="Headerorfooter1"/>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D7C9" w14:textId="07A109EA" w:rsidR="009058F3" w:rsidRDefault="009058F3">
    <w:pPr>
      <w:rPr>
        <w:sz w:val="2"/>
        <w:szCs w:val="2"/>
        <w:rtl/>
      </w:rPr>
    </w:pPr>
    <w:r>
      <w:rPr>
        <w:noProof/>
        <w:rtl/>
      </w:rPr>
      <mc:AlternateContent>
        <mc:Choice Requires="wps">
          <w:drawing>
            <wp:anchor distT="0" distB="0" distL="63500" distR="63500" simplePos="0" relativeHeight="314572451" behindDoc="1" locked="0" layoutInCell="1" allowOverlap="1" wp14:anchorId="2A74C06A" wp14:editId="106D1A90">
              <wp:simplePos x="0" y="0"/>
              <wp:positionH relativeFrom="page">
                <wp:posOffset>3723640</wp:posOffset>
              </wp:positionH>
              <wp:positionV relativeFrom="page">
                <wp:posOffset>451485</wp:posOffset>
              </wp:positionV>
              <wp:extent cx="201295" cy="85090"/>
              <wp:effectExtent l="0" t="3810" r="0" b="0"/>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B682" w14:textId="77777777" w:rsidR="009058F3" w:rsidRDefault="009058F3">
                          <w:pPr>
                            <w:pStyle w:val="Headerorfooter0"/>
                            <w:shd w:val="clear" w:color="auto" w:fill="auto"/>
                            <w:spacing w:line="240" w:lineRule="auto"/>
                            <w:rPr>
                              <w:rtl/>
                            </w:rPr>
                          </w:pPr>
                          <w:r>
                            <w:rPr>
                              <w:rStyle w:val="Headerorfooter1"/>
                            </w:rPr>
                            <w:t>-</w:t>
                          </w:r>
                          <w:r>
                            <w:fldChar w:fldCharType="begin"/>
                          </w:r>
                          <w:r>
                            <w:rPr>
                              <w:rtl/>
                            </w:rPr>
                            <w:instrText xml:space="preserve"> PAGE \* MERGEFORMAT </w:instrText>
                          </w:r>
                          <w:r>
                            <w:fldChar w:fldCharType="separate"/>
                          </w:r>
                          <w:r w:rsidRPr="00C6559B">
                            <w:rPr>
                              <w:rStyle w:val="Headerorfooter1"/>
                              <w:noProof/>
                            </w:rPr>
                            <w:t>28</w:t>
                          </w:r>
                          <w:r>
                            <w:rPr>
                              <w:rStyle w:val="Headerorfooter1"/>
                              <w:noProof/>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74C06A" id="_x0000_t202" coordsize="21600,21600" o:spt="202" path="m,l,21600r21600,l21600,xe">
              <v:stroke joinstyle="miter"/>
              <v:path gradientshapeok="t" o:connecttype="rect"/>
            </v:shapetype>
            <v:shape id="Text Box 11" o:spid="_x0000_s1030" type="#_x0000_t202" alt="&quot;&quot;" style="position:absolute;margin-left:293.2pt;margin-top:35.55pt;width:15.85pt;height:6.7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" filled="f" stroked="f">
              <v:textbox style="mso-fit-shape-to-text:t" inset="0,0,0,0">
                <w:txbxContent>
                  <w:p w14:paraId="30D0B682" w14:textId="77777777" w:rsidR="009058F3" w:rsidRDefault="009058F3">
                    <w:pPr>
                      <w:pStyle w:val="Headerorfooter0"/>
                      <w:shd w:val="clear" w:color="auto" w:fill="auto"/>
                      <w:spacing w:line="240" w:lineRule="auto"/>
                      <w:rPr>
                        <w:rtl/>
                      </w:rPr>
                    </w:pPr>
                    <w:r>
                      <w:rPr>
                        <w:rStyle w:val="Headerorfooter1"/>
                      </w:rPr>
                      <w:t>-</w:t>
                    </w:r>
                    <w:r>
                      <w:fldChar w:fldCharType="begin"/>
                    </w:r>
                    <w:r>
                      <w:rPr>
                        <w:rtl/>
                      </w:rPr>
                      <w:instrText xml:space="preserve"> PAGE \* MERGEFORMAT </w:instrText>
                    </w:r>
                    <w:r>
                      <w:fldChar w:fldCharType="separate"/>
                    </w:r>
                    <w:r w:rsidRPr="00C6559B">
                      <w:rPr>
                        <w:rStyle w:val="Headerorfooter1"/>
                        <w:noProof/>
                      </w:rPr>
                      <w:t>28</w:t>
                    </w:r>
                    <w:r>
                      <w:rPr>
                        <w:rStyle w:val="Headerorfooter1"/>
                        <w:noProof/>
                      </w:rPr>
                      <w:fldChar w:fldCharType="end"/>
                    </w:r>
                    <w:r>
                      <w:rPr>
                        <w:rStyle w:val="Headerorfooter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D64"/>
    <w:multiLevelType w:val="multilevel"/>
    <w:tmpl w:val="EFFAD61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AA1E83"/>
    <w:multiLevelType w:val="multilevel"/>
    <w:tmpl w:val="48904108"/>
    <w:lvl w:ilvl="0">
      <w:start w:val="1"/>
      <w:numFmt w:val="decimal"/>
      <w:pStyle w:val="a"/>
      <w:lvlText w:val="%1."/>
      <w:lvlJc w:val="right"/>
      <w:pPr>
        <w:tabs>
          <w:tab w:val="num" w:pos="567"/>
        </w:tabs>
        <w:ind w:left="567" w:right="567" w:hanging="397"/>
      </w:pPr>
    </w:lvl>
    <w:lvl w:ilvl="1">
      <w:start w:val="1"/>
      <w:numFmt w:val="upperRoman"/>
      <w:pStyle w:val="24"/>
      <w:lvlText w:val="%2."/>
      <w:lvlJc w:val="right"/>
      <w:pPr>
        <w:tabs>
          <w:tab w:val="num" w:pos="1304"/>
        </w:tabs>
        <w:ind w:left="1304" w:right="1304" w:hanging="567"/>
      </w:pPr>
    </w:lvl>
    <w:lvl w:ilvl="2">
      <w:start w:val="1"/>
      <w:numFmt w:val="decimal"/>
      <w:lvlText w:val="%3)"/>
      <w:lvlJc w:val="right"/>
      <w:pPr>
        <w:tabs>
          <w:tab w:val="num" w:pos="2041"/>
        </w:tabs>
        <w:ind w:left="2041" w:right="2041" w:hanging="567"/>
      </w:pPr>
    </w:lvl>
    <w:lvl w:ilvl="3">
      <w:start w:val="1"/>
      <w:numFmt w:val="upperRoman"/>
      <w:lvlText w:val="(%4)"/>
      <w:lvlJc w:val="right"/>
      <w:pPr>
        <w:tabs>
          <w:tab w:val="num" w:pos="2835"/>
        </w:tabs>
        <w:ind w:left="2835" w:right="2835" w:hanging="567"/>
      </w:pPr>
    </w:lvl>
    <w:lvl w:ilvl="4">
      <w:start w:val="1"/>
      <w:numFmt w:val="decimal"/>
      <w:lvlText w:val="(%5)"/>
      <w:lvlJc w:val="right"/>
      <w:pPr>
        <w:tabs>
          <w:tab w:val="num" w:pos="3629"/>
        </w:tabs>
        <w:ind w:left="3629" w:right="3629" w:hanging="567"/>
      </w:pPr>
    </w:lvl>
    <w:lvl w:ilvl="5">
      <w:start w:val="1"/>
      <w:numFmt w:val="cardinalText"/>
      <w:lvlText w:val="%6."/>
      <w:lvlJc w:val="right"/>
      <w:pPr>
        <w:tabs>
          <w:tab w:val="num" w:pos="0"/>
        </w:tabs>
        <w:ind w:left="3402" w:right="3402" w:hanging="567"/>
      </w:pPr>
    </w:lvl>
    <w:lvl w:ilvl="6">
      <w:start w:val="1"/>
      <w:numFmt w:val="cardinalText"/>
      <w:lvlText w:val="%7)"/>
      <w:lvlJc w:val="right"/>
      <w:pPr>
        <w:tabs>
          <w:tab w:val="num" w:pos="0"/>
        </w:tabs>
        <w:ind w:left="3969" w:right="3969" w:hanging="567"/>
      </w:pPr>
    </w:lvl>
    <w:lvl w:ilvl="7">
      <w:start w:val="1"/>
      <w:numFmt w:val="cardinalText"/>
      <w:lvlText w:val="(%8)"/>
      <w:lvlJc w:val="right"/>
      <w:pPr>
        <w:tabs>
          <w:tab w:val="num" w:pos="0"/>
        </w:tabs>
        <w:ind w:left="4536" w:right="4536" w:hanging="567"/>
      </w:pPr>
    </w:lvl>
    <w:lvl w:ilvl="8">
      <w:start w:val="1"/>
      <w:numFmt w:val="ordinal"/>
      <w:lvlText w:val="%9."/>
      <w:lvlJc w:val="right"/>
      <w:pPr>
        <w:tabs>
          <w:tab w:val="num" w:pos="0"/>
        </w:tabs>
        <w:ind w:left="5103" w:right="5103" w:hanging="567"/>
      </w:pPr>
    </w:lvl>
  </w:abstractNum>
  <w:abstractNum w:abstractNumId="2" w15:restartNumberingAfterBreak="0">
    <w:nsid w:val="07D810C0"/>
    <w:multiLevelType w:val="multilevel"/>
    <w:tmpl w:val="4AC0F5F8"/>
    <w:lvl w:ilvl="0">
      <w:start w:val="2"/>
      <w:numFmt w:val="decimal"/>
      <w:pStyle w:val="10"/>
      <w:lvlText w:val="%1"/>
      <w:lvlJc w:val="left"/>
      <w:pPr>
        <w:tabs>
          <w:tab w:val="num" w:pos="720"/>
        </w:tabs>
        <w:ind w:left="720" w:right="720" w:hanging="720"/>
      </w:pPr>
      <w:rPr>
        <w:rFonts w:hint="default"/>
      </w:rPr>
    </w:lvl>
    <w:lvl w:ilvl="1">
      <w:start w:val="3"/>
      <w:numFmt w:val="decimal"/>
      <w:pStyle w:val="20"/>
      <w:lvlText w:val="%1.%2"/>
      <w:lvlJc w:val="left"/>
      <w:pPr>
        <w:tabs>
          <w:tab w:val="num" w:pos="720"/>
        </w:tabs>
        <w:ind w:left="720" w:right="720" w:hanging="720"/>
      </w:pPr>
      <w:rPr>
        <w:rFonts w:hint="default"/>
      </w:rPr>
    </w:lvl>
    <w:lvl w:ilvl="2">
      <w:start w:val="2"/>
      <w:numFmt w:val="decimal"/>
      <w:lvlText w:val="%1.%2.%3"/>
      <w:lvlJc w:val="left"/>
      <w:pPr>
        <w:tabs>
          <w:tab w:val="num" w:pos="720"/>
        </w:tabs>
        <w:ind w:left="720" w:right="720" w:hanging="720"/>
      </w:pPr>
      <w:rPr>
        <w:rFonts w:hint="default"/>
        <w:lang w:bidi="he-IL"/>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 w15:restartNumberingAfterBreak="0">
    <w:nsid w:val="0B0F5CEC"/>
    <w:multiLevelType w:val="multilevel"/>
    <w:tmpl w:val="BFE2C7FA"/>
    <w:lvl w:ilvl="0">
      <w:start w:val="1"/>
      <w:numFmt w:val="decimal"/>
      <w:pStyle w:val="Num-1"/>
      <w:lvlText w:val="%1."/>
      <w:lvlJc w:val="left"/>
      <w:pPr>
        <w:tabs>
          <w:tab w:val="num" w:pos="567"/>
        </w:tabs>
        <w:ind w:left="567" w:right="567" w:hanging="567"/>
      </w:pPr>
    </w:lvl>
    <w:lvl w:ilvl="1">
      <w:start w:val="1"/>
      <w:numFmt w:val="decimal"/>
      <w:pStyle w:val="Num-2"/>
      <w:lvlText w:val="%1.%2."/>
      <w:lvlJc w:val="left"/>
      <w:pPr>
        <w:tabs>
          <w:tab w:val="num" w:pos="1134"/>
        </w:tabs>
        <w:ind w:left="1134" w:right="1134" w:hanging="567"/>
      </w:pPr>
    </w:lvl>
    <w:lvl w:ilvl="2">
      <w:start w:val="1"/>
      <w:numFmt w:val="decimal"/>
      <w:pStyle w:val="Num-3"/>
      <w:lvlText w:val="%1.%2.%3."/>
      <w:lvlJc w:val="right"/>
      <w:pPr>
        <w:tabs>
          <w:tab w:val="num" w:pos="1985"/>
        </w:tabs>
        <w:ind w:left="1985" w:right="1985" w:hanging="284"/>
      </w:pPr>
    </w:lvl>
    <w:lvl w:ilvl="3">
      <w:start w:val="1"/>
      <w:numFmt w:val="decimal"/>
      <w:pStyle w:val="Num-4"/>
      <w:lvlText w:val="%1.%2.%3.%4."/>
      <w:lvlJc w:val="left"/>
      <w:pPr>
        <w:tabs>
          <w:tab w:val="num" w:pos="2948"/>
        </w:tabs>
        <w:ind w:left="2948" w:right="2948" w:hanging="1020"/>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320"/>
        </w:tabs>
        <w:ind w:left="3744" w:right="3744" w:hanging="1224"/>
      </w:pPr>
    </w:lvl>
    <w:lvl w:ilvl="8">
      <w:start w:val="1"/>
      <w:numFmt w:val="decimal"/>
      <w:lvlText w:val="%1.%2.%3.%4.%5.%6.%7.%8.%9."/>
      <w:lvlJc w:val="center"/>
      <w:pPr>
        <w:tabs>
          <w:tab w:val="num" w:pos="5040"/>
        </w:tabs>
        <w:ind w:left="4320" w:right="4320" w:hanging="1440"/>
      </w:pPr>
    </w:lvl>
  </w:abstractNum>
  <w:abstractNum w:abstractNumId="4" w15:restartNumberingAfterBreak="0">
    <w:nsid w:val="14B51D1A"/>
    <w:multiLevelType w:val="hybridMultilevel"/>
    <w:tmpl w:val="CC6827E2"/>
    <w:lvl w:ilvl="0" w:tplc="732CE310">
      <w:start w:val="1"/>
      <w:numFmt w:val="bullet"/>
      <w:pStyle w:val="a0"/>
      <w:lvlText w:val=""/>
      <w:lvlJc w:val="left"/>
      <w:pPr>
        <w:tabs>
          <w:tab w:val="num" w:pos="742"/>
        </w:tabs>
        <w:ind w:left="742" w:right="742" w:hanging="360"/>
      </w:pPr>
      <w:rPr>
        <w:rFonts w:ascii="Symbol" w:hAnsi="Symbol" w:hint="default"/>
        <w:sz w:val="20"/>
        <w:szCs w:val="20"/>
      </w:rPr>
    </w:lvl>
    <w:lvl w:ilvl="1" w:tplc="5C5A82A4" w:tentative="1">
      <w:start w:val="1"/>
      <w:numFmt w:val="bullet"/>
      <w:lvlText w:val="o"/>
      <w:lvlJc w:val="left"/>
      <w:pPr>
        <w:tabs>
          <w:tab w:val="num" w:pos="1462"/>
        </w:tabs>
        <w:ind w:left="1462" w:right="1462" w:hanging="360"/>
      </w:pPr>
      <w:rPr>
        <w:rFonts w:ascii="Courier New" w:hAnsi="Courier New" w:cs="Courier New" w:hint="default"/>
      </w:rPr>
    </w:lvl>
    <w:lvl w:ilvl="2" w:tplc="5ADC0122" w:tentative="1">
      <w:start w:val="1"/>
      <w:numFmt w:val="bullet"/>
      <w:lvlText w:val=""/>
      <w:lvlJc w:val="left"/>
      <w:pPr>
        <w:tabs>
          <w:tab w:val="num" w:pos="2182"/>
        </w:tabs>
        <w:ind w:left="2182" w:right="2182" w:hanging="360"/>
      </w:pPr>
      <w:rPr>
        <w:rFonts w:ascii="Wingdings" w:hAnsi="Wingdings" w:hint="default"/>
      </w:rPr>
    </w:lvl>
    <w:lvl w:ilvl="3" w:tplc="B3FC6C42" w:tentative="1">
      <w:start w:val="1"/>
      <w:numFmt w:val="bullet"/>
      <w:lvlText w:val=""/>
      <w:lvlJc w:val="left"/>
      <w:pPr>
        <w:tabs>
          <w:tab w:val="num" w:pos="2902"/>
        </w:tabs>
        <w:ind w:left="2902" w:right="2902" w:hanging="360"/>
      </w:pPr>
      <w:rPr>
        <w:rFonts w:ascii="Symbol" w:hAnsi="Symbol" w:hint="default"/>
      </w:rPr>
    </w:lvl>
    <w:lvl w:ilvl="4" w:tplc="91EED692" w:tentative="1">
      <w:start w:val="1"/>
      <w:numFmt w:val="bullet"/>
      <w:lvlText w:val="o"/>
      <w:lvlJc w:val="left"/>
      <w:pPr>
        <w:tabs>
          <w:tab w:val="num" w:pos="3622"/>
        </w:tabs>
        <w:ind w:left="3622" w:right="3622" w:hanging="360"/>
      </w:pPr>
      <w:rPr>
        <w:rFonts w:ascii="Courier New" w:hAnsi="Courier New" w:cs="Courier New" w:hint="default"/>
      </w:rPr>
    </w:lvl>
    <w:lvl w:ilvl="5" w:tplc="2B166476" w:tentative="1">
      <w:start w:val="1"/>
      <w:numFmt w:val="bullet"/>
      <w:lvlText w:val=""/>
      <w:lvlJc w:val="left"/>
      <w:pPr>
        <w:tabs>
          <w:tab w:val="num" w:pos="4342"/>
        </w:tabs>
        <w:ind w:left="4342" w:right="4342" w:hanging="360"/>
      </w:pPr>
      <w:rPr>
        <w:rFonts w:ascii="Wingdings" w:hAnsi="Wingdings" w:hint="default"/>
      </w:rPr>
    </w:lvl>
    <w:lvl w:ilvl="6" w:tplc="92F896BC" w:tentative="1">
      <w:start w:val="1"/>
      <w:numFmt w:val="bullet"/>
      <w:lvlText w:val=""/>
      <w:lvlJc w:val="left"/>
      <w:pPr>
        <w:tabs>
          <w:tab w:val="num" w:pos="5062"/>
        </w:tabs>
        <w:ind w:left="5062" w:right="5062" w:hanging="360"/>
      </w:pPr>
      <w:rPr>
        <w:rFonts w:ascii="Symbol" w:hAnsi="Symbol" w:hint="default"/>
      </w:rPr>
    </w:lvl>
    <w:lvl w:ilvl="7" w:tplc="2EA27C1A" w:tentative="1">
      <w:start w:val="1"/>
      <w:numFmt w:val="bullet"/>
      <w:lvlText w:val="o"/>
      <w:lvlJc w:val="left"/>
      <w:pPr>
        <w:tabs>
          <w:tab w:val="num" w:pos="5782"/>
        </w:tabs>
        <w:ind w:left="5782" w:right="5782" w:hanging="360"/>
      </w:pPr>
      <w:rPr>
        <w:rFonts w:ascii="Courier New" w:hAnsi="Courier New" w:cs="Courier New" w:hint="default"/>
      </w:rPr>
    </w:lvl>
    <w:lvl w:ilvl="8" w:tplc="98B619B6" w:tentative="1">
      <w:start w:val="1"/>
      <w:numFmt w:val="bullet"/>
      <w:lvlText w:val=""/>
      <w:lvlJc w:val="left"/>
      <w:pPr>
        <w:tabs>
          <w:tab w:val="num" w:pos="6502"/>
        </w:tabs>
        <w:ind w:left="6502" w:right="6502" w:hanging="360"/>
      </w:pPr>
      <w:rPr>
        <w:rFonts w:ascii="Wingdings" w:hAnsi="Wingdings" w:hint="default"/>
      </w:rPr>
    </w:lvl>
  </w:abstractNum>
  <w:abstractNum w:abstractNumId="5" w15:restartNumberingAfterBreak="0">
    <w:nsid w:val="16EA5423"/>
    <w:multiLevelType w:val="hybridMultilevel"/>
    <w:tmpl w:val="0664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7" w15:restartNumberingAfterBreak="0">
    <w:nsid w:val="1D9933B8"/>
    <w:multiLevelType w:val="multilevel"/>
    <w:tmpl w:val="3AEE1486"/>
    <w:lvl w:ilvl="0">
      <w:start w:val="1"/>
      <w:numFmt w:val="decimal"/>
      <w:pStyle w:val="11"/>
      <w:lvlText w:val="%1."/>
      <w:lvlJc w:val="right"/>
      <w:pPr>
        <w:tabs>
          <w:tab w:val="num" w:pos="567"/>
        </w:tabs>
        <w:ind w:left="567" w:right="567" w:hanging="283"/>
      </w:pPr>
    </w:lvl>
    <w:lvl w:ilvl="1">
      <w:start w:val="1"/>
      <w:numFmt w:val="decimal"/>
      <w:lvlText w:val="%1.%2."/>
      <w:lvlJc w:val="right"/>
      <w:pPr>
        <w:tabs>
          <w:tab w:val="num" w:pos="1191"/>
        </w:tabs>
        <w:ind w:left="1191" w:right="1191" w:hanging="284"/>
      </w:pPr>
    </w:lvl>
    <w:lvl w:ilvl="2">
      <w:start w:val="1"/>
      <w:numFmt w:val="decimal"/>
      <w:lvlText w:val="%1.%2.%3."/>
      <w:lvlJc w:val="right"/>
      <w:pPr>
        <w:tabs>
          <w:tab w:val="num" w:pos="2041"/>
        </w:tabs>
        <w:ind w:left="2041" w:right="2041" w:hanging="283"/>
      </w:pPr>
    </w:lvl>
    <w:lvl w:ilvl="3">
      <w:start w:val="1"/>
      <w:numFmt w:val="decimal"/>
      <w:lvlText w:val="%1.%2.%4.%3."/>
      <w:lvlJc w:val="right"/>
      <w:pPr>
        <w:tabs>
          <w:tab w:val="num" w:pos="3232"/>
        </w:tabs>
        <w:ind w:left="3232" w:right="3232" w:hanging="454"/>
      </w:pPr>
    </w:lvl>
    <w:lvl w:ilvl="4">
      <w:start w:val="1"/>
      <w:numFmt w:val="upperRoman"/>
      <w:lvlText w:val="[%5]"/>
      <w:lvlJc w:val="right"/>
      <w:pPr>
        <w:tabs>
          <w:tab w:val="num" w:pos="3288"/>
        </w:tabs>
        <w:ind w:left="3288" w:right="3288" w:hanging="396"/>
      </w:pPr>
    </w:lvl>
    <w:lvl w:ilvl="5">
      <w:start w:val="1"/>
      <w:numFmt w:val="decimal"/>
      <w:lvlText w:val="[%6]"/>
      <w:lvlJc w:val="center"/>
      <w:pPr>
        <w:tabs>
          <w:tab w:val="num" w:pos="3932"/>
        </w:tabs>
        <w:ind w:left="3856" w:right="3856" w:hanging="284"/>
      </w:pPr>
    </w:lvl>
    <w:lvl w:ilvl="6">
      <w:start w:val="1"/>
      <w:numFmt w:val="upperRoman"/>
      <w:lvlText w:val="[%7]"/>
      <w:lvlJc w:val="right"/>
      <w:pPr>
        <w:tabs>
          <w:tab w:val="num" w:pos="4423"/>
        </w:tabs>
        <w:ind w:left="4423" w:right="4423" w:hanging="284"/>
      </w:pPr>
    </w:lvl>
    <w:lvl w:ilvl="7">
      <w:start w:val="1"/>
      <w:numFmt w:val="decimal"/>
      <w:lvlText w:val="%1.%2.%3.%4.%5.%6.%7.%8."/>
      <w:lvlJc w:val="center"/>
      <w:pPr>
        <w:tabs>
          <w:tab w:val="num" w:pos="3742"/>
        </w:tabs>
        <w:ind w:left="3742" w:right="3742" w:hanging="1225"/>
      </w:pPr>
    </w:lvl>
    <w:lvl w:ilvl="8">
      <w:start w:val="1"/>
      <w:numFmt w:val="decimal"/>
      <w:lvlText w:val="%1.%2.%3.%4.%5.%6.%7.%8.%9."/>
      <w:lvlJc w:val="center"/>
      <w:pPr>
        <w:tabs>
          <w:tab w:val="num" w:pos="4320"/>
        </w:tabs>
        <w:ind w:left="4320" w:right="4320" w:hanging="1440"/>
      </w:pPr>
    </w:lvl>
  </w:abstractNum>
  <w:abstractNum w:abstractNumId="8" w15:restartNumberingAfterBreak="0">
    <w:nsid w:val="20A91BA6"/>
    <w:multiLevelType w:val="multilevel"/>
    <w:tmpl w:val="0A386B5A"/>
    <w:lvl w:ilvl="0">
      <w:start w:val="1"/>
      <w:numFmt w:val="decimal"/>
      <w:pStyle w:val="6"/>
      <w:lvlText w:val="(%1)"/>
      <w:lvlJc w:val="right"/>
      <w:pPr>
        <w:tabs>
          <w:tab w:val="num" w:pos="3515"/>
        </w:tabs>
        <w:ind w:left="3515" w:hanging="340"/>
      </w:pPr>
      <w:rPr>
        <w:rFonts w:hint="default"/>
      </w:rPr>
    </w:lvl>
    <w:lvl w:ilvl="1">
      <w:start w:val="1"/>
      <w:numFmt w:val="upperRoman"/>
      <w:lvlText w:val="%2."/>
      <w:lvlJc w:val="right"/>
      <w:pPr>
        <w:tabs>
          <w:tab w:val="num" w:pos="4196"/>
        </w:tabs>
        <w:ind w:left="4196" w:hanging="397"/>
      </w:pPr>
      <w:rPr>
        <w:rFonts w:hint="default"/>
      </w:rPr>
    </w:lvl>
    <w:lvl w:ilvl="2">
      <w:start w:val="1"/>
      <w:numFmt w:val="decimal"/>
      <w:lvlText w:val="(%3)"/>
      <w:lvlJc w:val="right"/>
      <w:pPr>
        <w:tabs>
          <w:tab w:val="num" w:pos="4763"/>
        </w:tabs>
        <w:ind w:left="4763" w:hanging="340"/>
      </w:pPr>
      <w:rPr>
        <w:rFonts w:hint="default"/>
      </w:rPr>
    </w:lvl>
    <w:lvl w:ilvl="3">
      <w:start w:val="1"/>
      <w:numFmt w:val="upperRoman"/>
      <w:lvlText w:val="(%4)"/>
      <w:lvlJc w:val="right"/>
      <w:pPr>
        <w:tabs>
          <w:tab w:val="num" w:pos="5500"/>
        </w:tabs>
        <w:ind w:left="5500" w:hanging="453"/>
      </w:pPr>
      <w:rPr>
        <w:rFonts w:hint="default"/>
      </w:rPr>
    </w:lvl>
    <w:lvl w:ilvl="4">
      <w:start w:val="1"/>
      <w:numFmt w:val="upperRoman"/>
      <w:lvlText w:val="%1.%2.%3.%4.%5."/>
      <w:lvlJc w:val="center"/>
      <w:pPr>
        <w:tabs>
          <w:tab w:val="num" w:pos="5150"/>
        </w:tabs>
        <w:ind w:left="4862" w:hanging="360"/>
      </w:pPr>
      <w:rPr>
        <w:rFonts w:hint="default"/>
      </w:rPr>
    </w:lvl>
    <w:lvl w:ilvl="5">
      <w:start w:val="1"/>
      <w:numFmt w:val="decimal"/>
      <w:lvlText w:val="%1.%2.%3.%4.%5.%6."/>
      <w:lvlJc w:val="center"/>
      <w:pPr>
        <w:tabs>
          <w:tab w:val="num" w:pos="5510"/>
        </w:tabs>
        <w:ind w:left="5222" w:hanging="360"/>
      </w:pPr>
      <w:rPr>
        <w:rFonts w:hint="default"/>
      </w:rPr>
    </w:lvl>
    <w:lvl w:ilvl="6">
      <w:start w:val="1"/>
      <w:numFmt w:val="upperRoman"/>
      <w:lvlText w:val="%1.%2.%3.%4.%5.%6.%7."/>
      <w:lvlJc w:val="center"/>
      <w:pPr>
        <w:tabs>
          <w:tab w:val="num" w:pos="5870"/>
        </w:tabs>
        <w:ind w:left="5582" w:hanging="360"/>
      </w:pPr>
      <w:rPr>
        <w:rFonts w:hint="default"/>
      </w:rPr>
    </w:lvl>
    <w:lvl w:ilvl="7">
      <w:start w:val="1"/>
      <w:numFmt w:val="decimal"/>
      <w:lvlText w:val="%1.%2.%3.%4.%5.%6.%7.%8."/>
      <w:lvlJc w:val="center"/>
      <w:pPr>
        <w:tabs>
          <w:tab w:val="num" w:pos="6230"/>
        </w:tabs>
        <w:ind w:left="5942" w:hanging="360"/>
      </w:pPr>
      <w:rPr>
        <w:rFonts w:hint="default"/>
      </w:rPr>
    </w:lvl>
    <w:lvl w:ilvl="8">
      <w:start w:val="1"/>
      <w:numFmt w:val="upperRoman"/>
      <w:lvlText w:val="%1.%2.%3.%4.%5.%6.%7.%8.%9."/>
      <w:lvlJc w:val="center"/>
      <w:pPr>
        <w:tabs>
          <w:tab w:val="num" w:pos="6590"/>
        </w:tabs>
        <w:ind w:left="6302" w:hanging="360"/>
      </w:pPr>
      <w:rPr>
        <w:rFonts w:hint="default"/>
      </w:rPr>
    </w:lvl>
  </w:abstractNum>
  <w:abstractNum w:abstractNumId="9" w15:restartNumberingAfterBreak="0">
    <w:nsid w:val="26FA7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F61C88"/>
    <w:multiLevelType w:val="multilevel"/>
    <w:tmpl w:val="BD0C1DFA"/>
    <w:lvl w:ilvl="0">
      <w:start w:val="2"/>
      <w:numFmt w:val="decimal"/>
      <w:pStyle w:val="3"/>
      <w:lvlText w:val="%1."/>
      <w:lvlJc w:val="left"/>
      <w:pPr>
        <w:tabs>
          <w:tab w:val="num" w:pos="567"/>
        </w:tabs>
        <w:ind w:left="567" w:right="567" w:hanging="567"/>
      </w:pPr>
      <w:rPr>
        <w:rFonts w:cs="David" w:hint="cs"/>
        <w:szCs w:val="28"/>
      </w:rPr>
    </w:lvl>
    <w:lvl w:ilvl="1">
      <w:start w:val="9"/>
      <w:numFmt w:val="decimal"/>
      <w:pStyle w:val="21"/>
      <w:lvlText w:val="%1.%2"/>
      <w:lvlJc w:val="left"/>
      <w:pPr>
        <w:tabs>
          <w:tab w:val="num" w:pos="851"/>
        </w:tabs>
        <w:ind w:left="851" w:right="851" w:hanging="851"/>
      </w:pPr>
      <w:rPr>
        <w:rFonts w:hint="default"/>
        <w:b/>
        <w:bCs/>
        <w:i w:val="0"/>
        <w:iCs w:val="0"/>
        <w:sz w:val="22"/>
        <w:szCs w:val="24"/>
      </w:rPr>
    </w:lvl>
    <w:lvl w:ilvl="2">
      <w:start w:val="1"/>
      <w:numFmt w:val="decimal"/>
      <w:pStyle w:val="30"/>
      <w:lvlText w:val="%1.%2.%3"/>
      <w:lvlJc w:val="left"/>
      <w:pPr>
        <w:tabs>
          <w:tab w:val="num" w:pos="851"/>
        </w:tabs>
        <w:ind w:left="851" w:right="851" w:hanging="851"/>
      </w:pPr>
      <w:rPr>
        <w:rFonts w:hint="default"/>
        <w:b w:val="0"/>
        <w:bCs w:val="0"/>
        <w:i w:val="0"/>
        <w:iCs w:val="0"/>
        <w:sz w:val="22"/>
        <w:szCs w:val="24"/>
      </w:rPr>
    </w:lvl>
    <w:lvl w:ilvl="3">
      <w:start w:val="1"/>
      <w:numFmt w:val="hebrew1"/>
      <w:pStyle w:val="4"/>
      <w:lvlText w:val="(%4)"/>
      <w:lvlJc w:val="left"/>
      <w:pPr>
        <w:tabs>
          <w:tab w:val="num" w:pos="851"/>
        </w:tabs>
        <w:ind w:left="851" w:right="851" w:hanging="851"/>
      </w:pPr>
      <w:rPr>
        <w:rFonts w:ascii="Times New Roman" w:hAnsi="Times New Roman" w:cs="David" w:hint="default"/>
        <w:caps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851"/>
        </w:tabs>
        <w:ind w:left="851" w:right="851" w:hanging="851"/>
      </w:pPr>
      <w:rPr>
        <w:rFonts w:ascii="Times New Roman" w:hAnsi="Times New Roman" w:cs="David" w:hint="default"/>
        <w:b w:val="0"/>
        <w:bCs w:val="0"/>
        <w:i w:val="0"/>
        <w:iCs w:val="0"/>
        <w:sz w:val="22"/>
        <w:szCs w:val="24"/>
        <w:u w:val="none"/>
      </w:rPr>
    </w:lvl>
    <w:lvl w:ilvl="5">
      <w:start w:val="1"/>
      <w:numFmt w:val="hebrew1"/>
      <w:pStyle w:val="31"/>
      <w:lvlText w:val="%6."/>
      <w:lvlJc w:val="left"/>
      <w:pPr>
        <w:tabs>
          <w:tab w:val="num" w:pos="851"/>
        </w:tabs>
        <w:ind w:left="851" w:right="851" w:hanging="851"/>
      </w:pPr>
      <w:rPr>
        <w:rFonts w:ascii="Times New Roman" w:hAnsi="Times New Roman" w:cs="David" w:hint="default"/>
        <w:sz w:val="22"/>
        <w:szCs w:val="24"/>
        <w:u w:val="none"/>
      </w:rPr>
    </w:lvl>
    <w:lvl w:ilvl="6">
      <w:start w:val="1"/>
      <w:numFmt w:val="decimal"/>
      <w:pStyle w:val="50"/>
      <w:lvlText w:val="%7."/>
      <w:lvlJc w:val="left"/>
      <w:pPr>
        <w:tabs>
          <w:tab w:val="num" w:pos="851"/>
        </w:tabs>
        <w:ind w:left="851" w:right="851" w:hanging="851"/>
      </w:pPr>
      <w:rPr>
        <w:rFonts w:hint="default"/>
      </w:rPr>
    </w:lvl>
    <w:lvl w:ilvl="7">
      <w:start w:val="1"/>
      <w:numFmt w:val="decimal"/>
      <w:lvlText w:val="%1.%2.%3.%4.%5.%6.%7.%8"/>
      <w:lvlJc w:val="left"/>
      <w:pPr>
        <w:tabs>
          <w:tab w:val="num" w:pos="1270"/>
        </w:tabs>
        <w:ind w:left="1270" w:right="1270" w:hanging="1440"/>
      </w:pPr>
      <w:rPr>
        <w:rFonts w:hint="default"/>
      </w:rPr>
    </w:lvl>
    <w:lvl w:ilvl="8">
      <w:start w:val="1"/>
      <w:numFmt w:val="decimal"/>
      <w:lvlText w:val="%1.%2.%3.%4.%5.%6.%7.%8.%9"/>
      <w:lvlJc w:val="left"/>
      <w:pPr>
        <w:tabs>
          <w:tab w:val="num" w:pos="1414"/>
        </w:tabs>
        <w:ind w:left="1414" w:right="1414" w:hanging="1584"/>
      </w:pPr>
      <w:rPr>
        <w:rFonts w:hint="default"/>
      </w:rPr>
    </w:lvl>
  </w:abstractNum>
  <w:abstractNum w:abstractNumId="11" w15:restartNumberingAfterBreak="0">
    <w:nsid w:val="380E229D"/>
    <w:multiLevelType w:val="multilevel"/>
    <w:tmpl w:val="27B24732"/>
    <w:lvl w:ilvl="0">
      <w:start w:val="1"/>
      <w:numFmt w:val="decimal"/>
      <w:isLgl/>
      <w:lvlText w:val="%1."/>
      <w:lvlJc w:val="left"/>
      <w:pPr>
        <w:tabs>
          <w:tab w:val="num" w:pos="720"/>
        </w:tabs>
        <w:ind w:left="720" w:hanging="720"/>
      </w:pPr>
      <w:rPr>
        <w:rFonts w:cs="David" w:hint="cs"/>
        <w:bCs w:val="0"/>
        <w:iCs w:val="0"/>
        <w:u w:val="none"/>
        <w:lang w:val="en-US"/>
      </w:rPr>
    </w:lvl>
    <w:lvl w:ilvl="1">
      <w:start w:val="1"/>
      <w:numFmt w:val="decimal"/>
      <w:isLgl/>
      <w:lvlText w:val="%1.%2"/>
      <w:lvlJc w:val="left"/>
      <w:pPr>
        <w:tabs>
          <w:tab w:val="num" w:pos="1440"/>
        </w:tabs>
        <w:ind w:left="1440" w:hanging="720"/>
      </w:pPr>
      <w:rPr>
        <w:rFonts w:cs="David" w:hint="default"/>
        <w:b w:val="0"/>
        <w:bCs w:val="0"/>
      </w:rPr>
    </w:lvl>
    <w:lvl w:ilvl="2">
      <w:start w:val="1"/>
      <w:numFmt w:val="decimal"/>
      <w:isLgl/>
      <w:lvlText w:val="%1.%2.%3"/>
      <w:lvlJc w:val="left"/>
      <w:pPr>
        <w:tabs>
          <w:tab w:val="num" w:pos="2347"/>
        </w:tabs>
        <w:ind w:left="2347" w:hanging="907"/>
      </w:pPr>
      <w:rPr>
        <w:rFonts w:cs="David" w:hint="default"/>
        <w:b w:val="0"/>
        <w:bCs w:val="0"/>
      </w:rPr>
    </w:lvl>
    <w:lvl w:ilvl="3">
      <w:start w:val="1"/>
      <w:numFmt w:val="decimal"/>
      <w:pStyle w:val="40"/>
      <w:isLgl/>
      <w:lvlText w:val="%1.%2.%3.%4"/>
      <w:lvlJc w:val="left"/>
      <w:pPr>
        <w:tabs>
          <w:tab w:val="num" w:pos="3498"/>
        </w:tabs>
        <w:ind w:left="3498" w:hanging="1151"/>
      </w:pPr>
      <w:rPr>
        <w:rFonts w:cs="David" w:hint="default"/>
      </w:rPr>
    </w:lvl>
    <w:lvl w:ilvl="4">
      <w:start w:val="1"/>
      <w:numFmt w:val="hebrew1"/>
      <w:pStyle w:val="51"/>
      <w:lvlText w:val="[%5]"/>
      <w:lvlJc w:val="left"/>
      <w:pPr>
        <w:tabs>
          <w:tab w:val="num" w:pos="1440"/>
        </w:tabs>
        <w:ind w:left="1440" w:hanging="720"/>
      </w:pPr>
      <w:rPr>
        <w:rFonts w:hint="default"/>
      </w:rPr>
    </w:lvl>
    <w:lvl w:ilvl="5">
      <w:start w:val="1"/>
      <w:numFmt w:val="decimal"/>
      <w:pStyle w:val="60"/>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pStyle w:val="9"/>
      <w:lvlText w:val="%9))"/>
      <w:lvlJc w:val="left"/>
      <w:pPr>
        <w:tabs>
          <w:tab w:val="num" w:pos="4842"/>
        </w:tabs>
        <w:ind w:left="4842" w:hanging="1242"/>
      </w:pPr>
      <w:rPr>
        <w:rFonts w:hint="default"/>
      </w:rPr>
    </w:lvl>
  </w:abstractNum>
  <w:abstractNum w:abstractNumId="12" w15:restartNumberingAfterBreak="0">
    <w:nsid w:val="3B1713C4"/>
    <w:multiLevelType w:val="multilevel"/>
    <w:tmpl w:val="493A8B9C"/>
    <w:lvl w:ilvl="0">
      <w:start w:val="1"/>
      <w:numFmt w:val="decimal"/>
      <w:pStyle w:val="a1"/>
      <w:lvlText w:val="%1."/>
      <w:lvlJc w:val="right"/>
      <w:pPr>
        <w:tabs>
          <w:tab w:val="num" w:pos="794"/>
        </w:tabs>
        <w:ind w:left="794" w:right="794" w:hanging="624"/>
      </w:pPr>
    </w:lvl>
    <w:lvl w:ilvl="1">
      <w:start w:val="1"/>
      <w:numFmt w:val="decimal"/>
      <w:lvlText w:val="%1.%2."/>
      <w:lvlJc w:val="right"/>
      <w:pPr>
        <w:tabs>
          <w:tab w:val="num" w:pos="1644"/>
        </w:tabs>
        <w:ind w:left="1644" w:right="1644" w:hanging="510"/>
      </w:pPr>
    </w:lvl>
    <w:lvl w:ilvl="2">
      <w:start w:val="1"/>
      <w:numFmt w:val="decimal"/>
      <w:lvlText w:val="%1.%2.%3."/>
      <w:lvlJc w:val="right"/>
      <w:pPr>
        <w:tabs>
          <w:tab w:val="num" w:pos="2722"/>
        </w:tabs>
        <w:ind w:left="2722" w:right="2722" w:hanging="567"/>
      </w:pPr>
    </w:lvl>
    <w:lvl w:ilvl="3">
      <w:start w:val="1"/>
      <w:numFmt w:val="decimal"/>
      <w:lvlText w:val="%1.%2.%3.%4."/>
      <w:lvlJc w:val="right"/>
      <w:pPr>
        <w:tabs>
          <w:tab w:val="num" w:pos="3856"/>
        </w:tabs>
        <w:ind w:left="3856" w:right="3856" w:hanging="511"/>
      </w:pPr>
    </w:lvl>
    <w:lvl w:ilvl="4">
      <w:start w:val="1"/>
      <w:numFmt w:val="decimal"/>
      <w:lvlText w:val="%1.%2.%3.%4.%5."/>
      <w:lvlJc w:val="center"/>
      <w:pPr>
        <w:tabs>
          <w:tab w:val="num" w:pos="5160"/>
        </w:tabs>
        <w:ind w:left="5160" w:right="5160" w:hanging="964"/>
      </w:pPr>
    </w:lvl>
    <w:lvl w:ilvl="5">
      <w:start w:val="1"/>
      <w:numFmt w:val="decimal"/>
      <w:lvlText w:val="%1.%2.%3.%4.%5.%6."/>
      <w:lvlJc w:val="center"/>
      <w:pPr>
        <w:tabs>
          <w:tab w:val="num" w:pos="6577"/>
        </w:tabs>
        <w:ind w:left="6577" w:right="6577" w:hanging="964"/>
      </w:pPr>
    </w:lvl>
    <w:lvl w:ilvl="6">
      <w:start w:val="1"/>
      <w:numFmt w:val="upperRoman"/>
      <w:lvlText w:val="%1.%2.%3.%4.%5.%6.%7."/>
      <w:lvlJc w:val="center"/>
      <w:pPr>
        <w:tabs>
          <w:tab w:val="num" w:pos="2818"/>
        </w:tabs>
        <w:ind w:left="2438" w:right="2438" w:hanging="340"/>
      </w:pPr>
    </w:lvl>
    <w:lvl w:ilvl="7">
      <w:start w:val="1"/>
      <w:numFmt w:val="decimal"/>
      <w:lvlText w:val="%1.%2.%3.%4.%5.%6.%7.%8."/>
      <w:lvlJc w:val="center"/>
      <w:pPr>
        <w:tabs>
          <w:tab w:val="num" w:pos="3158"/>
        </w:tabs>
        <w:ind w:left="2778" w:right="2778" w:hanging="340"/>
      </w:pPr>
    </w:lvl>
    <w:lvl w:ilvl="8">
      <w:start w:val="1"/>
      <w:numFmt w:val="upperRoman"/>
      <w:lvlText w:val="%1.%2.%3.%4.%5.%6.%7.%8.%9."/>
      <w:lvlJc w:val="center"/>
      <w:pPr>
        <w:tabs>
          <w:tab w:val="num" w:pos="3498"/>
        </w:tabs>
        <w:ind w:left="3175" w:right="3175" w:hanging="397"/>
      </w:pPr>
    </w:lvl>
  </w:abstractNum>
  <w:abstractNum w:abstractNumId="13" w15:restartNumberingAfterBreak="0">
    <w:nsid w:val="3C106D56"/>
    <w:multiLevelType w:val="multilevel"/>
    <w:tmpl w:val="C72EA88E"/>
    <w:lvl w:ilvl="0">
      <w:start w:val="1"/>
      <w:numFmt w:val="decimal"/>
      <w:pStyle w:val="a2"/>
      <w:lvlText w:val="%1."/>
      <w:lvlJc w:val="right"/>
      <w:pPr>
        <w:tabs>
          <w:tab w:val="num" w:pos="539"/>
        </w:tabs>
        <w:ind w:left="539" w:hanging="539"/>
      </w:pPr>
      <w:rPr>
        <w:rFonts w:ascii="Times New Roman" w:hAnsi="Times New Roman"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     %1.%2"/>
      <w:lvlJc w:val="center"/>
      <w:pPr>
        <w:tabs>
          <w:tab w:val="num" w:pos="2281"/>
        </w:tabs>
        <w:ind w:left="2281" w:hanging="721"/>
      </w:pPr>
      <w:rPr>
        <w:rFonts w:hint="default"/>
        <w:b/>
        <w:bCs/>
        <w:i w:val="0"/>
        <w:iCs w:val="0"/>
        <w:lang w:val="en-US" w:bidi="he-IL"/>
      </w:rPr>
    </w:lvl>
    <w:lvl w:ilvl="2">
      <w:start w:val="1"/>
      <w:numFmt w:val="decimal"/>
      <w:lvlText w:val="          %1.%2.%3"/>
      <w:lvlJc w:val="center"/>
      <w:pPr>
        <w:tabs>
          <w:tab w:val="num" w:pos="2211"/>
        </w:tabs>
        <w:ind w:left="2211" w:hanging="850"/>
      </w:pPr>
      <w:rPr>
        <w:rFonts w:hint="default"/>
        <w:b/>
        <w:bCs/>
        <w:i w:val="0"/>
        <w:iCs w:val="0"/>
      </w:rPr>
    </w:lvl>
    <w:lvl w:ilvl="3">
      <w:start w:val="1"/>
      <w:numFmt w:val="decimal"/>
      <w:pStyle w:val="41"/>
      <w:lvlText w:val="               %1.%2.%3.%4"/>
      <w:lvlJc w:val="left"/>
      <w:pPr>
        <w:tabs>
          <w:tab w:val="num" w:pos="3175"/>
        </w:tabs>
        <w:ind w:left="3175" w:hanging="1701"/>
      </w:pPr>
      <w:rPr>
        <w:rFonts w:hint="default"/>
        <w:b/>
        <w:bCs/>
        <w:i w:val="0"/>
        <w:iCs w:val="0"/>
      </w:rPr>
    </w:lvl>
    <w:lvl w:ilvl="4">
      <w:start w:val="1"/>
      <w:numFmt w:val="upperRoman"/>
      <w:lvlText w:val="                 %5."/>
      <w:lvlJc w:val="center"/>
      <w:pPr>
        <w:tabs>
          <w:tab w:val="num" w:pos="3629"/>
        </w:tabs>
        <w:ind w:left="3629" w:hanging="737"/>
      </w:pPr>
      <w:rPr>
        <w:rFonts w:hint="default"/>
        <w:b/>
        <w:bCs/>
        <w:i w:val="0"/>
        <w:iCs w:val="0"/>
      </w:rPr>
    </w:lvl>
    <w:lvl w:ilvl="5">
      <w:start w:val="1"/>
      <w:numFmt w:val="decimal"/>
      <w:lvlText w:val="%6)."/>
      <w:lvlJc w:val="left"/>
      <w:pPr>
        <w:tabs>
          <w:tab w:val="num" w:pos="4026"/>
        </w:tabs>
        <w:ind w:left="4026" w:hanging="454"/>
      </w:pPr>
      <w:rPr>
        <w:rFonts w:hint="default"/>
        <w:b/>
        <w:bCs/>
        <w:i w:val="0"/>
        <w:iCs w:val="0"/>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14" w15:restartNumberingAfterBreak="0">
    <w:nsid w:val="3D547C71"/>
    <w:multiLevelType w:val="multilevel"/>
    <w:tmpl w:val="75E693F0"/>
    <w:lvl w:ilvl="0">
      <w:start w:val="6"/>
      <w:numFmt w:val="decimal"/>
      <w:lvlText w:val="%1."/>
      <w:lvlJc w:val="left"/>
      <w:pPr>
        <w:tabs>
          <w:tab w:val="num" w:pos="567"/>
        </w:tabs>
        <w:ind w:left="567" w:right="567" w:hanging="567"/>
      </w:pPr>
      <w:rPr>
        <w:rFonts w:hint="default"/>
      </w:rPr>
    </w:lvl>
    <w:lvl w:ilvl="1">
      <w:start w:val="1"/>
      <w:numFmt w:val="decimal"/>
      <w:lvlText w:val="%1.%2"/>
      <w:lvlJc w:val="left"/>
      <w:pPr>
        <w:tabs>
          <w:tab w:val="num" w:pos="1134"/>
        </w:tabs>
        <w:ind w:left="567" w:right="567" w:hanging="567"/>
      </w:pPr>
      <w:rPr>
        <w:rFonts w:hint="default"/>
        <w:sz w:val="22"/>
        <w:szCs w:val="24"/>
      </w:rPr>
    </w:lvl>
    <w:lvl w:ilvl="2">
      <w:start w:val="1"/>
      <w:numFmt w:val="decimal"/>
      <w:pStyle w:val="3David12"/>
      <w:lvlText w:val="%1.%2.%3"/>
      <w:lvlJc w:val="left"/>
      <w:pPr>
        <w:tabs>
          <w:tab w:val="num" w:pos="1418"/>
        </w:tabs>
        <w:ind w:left="1418" w:right="1418" w:hanging="851"/>
      </w:pPr>
      <w:rPr>
        <w:rFonts w:hint="default"/>
      </w:rPr>
    </w:lvl>
    <w:lvl w:ilvl="3">
      <w:start w:val="1"/>
      <w:numFmt w:val="hebrew1"/>
      <w:lvlText w:val="%4."/>
      <w:lvlJc w:val="left"/>
      <w:pPr>
        <w:tabs>
          <w:tab w:val="num" w:pos="1985"/>
        </w:tabs>
        <w:ind w:left="1985" w:right="1985" w:hanging="567"/>
      </w:pPr>
      <w:rPr>
        <w:rFonts w:hint="default"/>
        <w:u w:val="none"/>
      </w:rPr>
    </w:lvl>
    <w:lvl w:ilvl="4">
      <w:start w:val="1"/>
      <w:numFmt w:val="decimal"/>
      <w:lvlText w:val="%5."/>
      <w:lvlJc w:val="left"/>
      <w:pPr>
        <w:tabs>
          <w:tab w:val="num" w:pos="2552"/>
        </w:tabs>
        <w:ind w:left="2552" w:right="2552" w:hanging="567"/>
      </w:pPr>
      <w:rPr>
        <w:rFonts w:hint="default"/>
        <w:u w:val="none"/>
      </w:rPr>
    </w:lvl>
    <w:lvl w:ilvl="5">
      <w:start w:val="1"/>
      <w:numFmt w:val="hebrew1"/>
      <w:lvlText w:val="%6)"/>
      <w:lvlJc w:val="left"/>
      <w:pPr>
        <w:tabs>
          <w:tab w:val="num" w:pos="3402"/>
        </w:tabs>
        <w:ind w:left="3402" w:right="3402" w:hanging="567"/>
      </w:pPr>
      <w:rPr>
        <w:rFonts w:hint="default"/>
        <w:u w:val="none"/>
      </w:rPr>
    </w:lvl>
    <w:lvl w:ilvl="6">
      <w:start w:val="1"/>
      <w:numFmt w:val="decimal"/>
      <w:lvlText w:val="%7)"/>
      <w:lvlJc w:val="left"/>
      <w:pPr>
        <w:tabs>
          <w:tab w:val="num" w:pos="3969"/>
        </w:tabs>
        <w:ind w:left="3969" w:right="3969" w:hanging="567"/>
      </w:pPr>
      <w:rPr>
        <w:rFonts w:hint="default"/>
      </w:rPr>
    </w:lvl>
    <w:lvl w:ilvl="7">
      <w:start w:val="1"/>
      <w:numFmt w:val="decimal"/>
      <w:lvlText w:val="%1.%2.%3.%4.%5.%6.%7.%8"/>
      <w:lvlJc w:val="left"/>
      <w:pPr>
        <w:tabs>
          <w:tab w:val="num" w:pos="1270"/>
        </w:tabs>
        <w:ind w:left="1270" w:right="1270" w:hanging="1440"/>
      </w:pPr>
      <w:rPr>
        <w:rFonts w:hint="default"/>
      </w:rPr>
    </w:lvl>
    <w:lvl w:ilvl="8">
      <w:start w:val="1"/>
      <w:numFmt w:val="decimal"/>
      <w:lvlText w:val="%1.%2.%3.%4.%5.%6.%7.%8.%9"/>
      <w:lvlJc w:val="left"/>
      <w:pPr>
        <w:tabs>
          <w:tab w:val="num" w:pos="1414"/>
        </w:tabs>
        <w:ind w:left="1414" w:right="1414" w:hanging="1584"/>
      </w:pPr>
      <w:rPr>
        <w:rFonts w:hint="default"/>
      </w:rPr>
    </w:lvl>
  </w:abstractNum>
  <w:abstractNum w:abstractNumId="15" w15:restartNumberingAfterBreak="0">
    <w:nsid w:val="45367B3D"/>
    <w:multiLevelType w:val="multilevel"/>
    <w:tmpl w:val="645468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sz w:val="24"/>
        <w:szCs w:val="24"/>
      </w:rPr>
    </w:lvl>
    <w:lvl w:ilvl="2">
      <w:start w:val="1"/>
      <w:numFmt w:val="decimal"/>
      <w:lvlText w:val="%1.%2.%3"/>
      <w:lvlJc w:val="left"/>
      <w:pPr>
        <w:tabs>
          <w:tab w:val="num" w:pos="1003"/>
        </w:tabs>
        <w:ind w:left="1003" w:hanging="720"/>
      </w:pPr>
      <w:rPr>
        <w:rFonts w:hint="default"/>
        <w:b w:val="0"/>
        <w:bCs w:val="0"/>
        <w:lang w:bidi="he-IL"/>
      </w:rPr>
    </w:lvl>
    <w:lvl w:ilvl="3">
      <w:start w:val="1"/>
      <w:numFmt w:val="decimal"/>
      <w:pStyle w:val="1CharChar"/>
      <w:lvlText w:val="%1.%2.%3.%4"/>
      <w:lvlJc w:val="left"/>
      <w:pPr>
        <w:tabs>
          <w:tab w:val="num" w:pos="1530"/>
        </w:tabs>
        <w:ind w:left="153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88C642D"/>
    <w:multiLevelType w:val="hybridMultilevel"/>
    <w:tmpl w:val="C00634A4"/>
    <w:lvl w:ilvl="0" w:tplc="78CA6630">
      <w:start w:val="1"/>
      <w:numFmt w:val="bullet"/>
      <w:pStyle w:val="12"/>
      <w:lvlText w:val=""/>
      <w:lvlJc w:val="left"/>
      <w:pPr>
        <w:tabs>
          <w:tab w:val="num" w:pos="360"/>
        </w:tabs>
        <w:ind w:left="360" w:right="360" w:hanging="360"/>
      </w:pPr>
      <w:rPr>
        <w:rFonts w:ascii="Symbol" w:hAnsi="Symbol" w:hint="default"/>
      </w:rPr>
    </w:lvl>
    <w:lvl w:ilvl="1" w:tplc="B5CA8B94">
      <w:start w:val="1"/>
      <w:numFmt w:val="bullet"/>
      <w:lvlText w:val=""/>
      <w:lvlJc w:val="left"/>
      <w:pPr>
        <w:tabs>
          <w:tab w:val="num" w:pos="1440"/>
        </w:tabs>
        <w:ind w:left="1440" w:right="1440" w:hanging="360"/>
      </w:pPr>
      <w:rPr>
        <w:rFonts w:ascii="Symbol" w:hAnsi="Symbol" w:hint="default"/>
        <w:lang w:bidi="he-IL"/>
      </w:rPr>
    </w:lvl>
    <w:lvl w:ilvl="2" w:tplc="390606D6">
      <w:start w:val="1"/>
      <w:numFmt w:val="bullet"/>
      <w:lvlText w:val=""/>
      <w:lvlJc w:val="left"/>
      <w:pPr>
        <w:tabs>
          <w:tab w:val="num" w:pos="2160"/>
        </w:tabs>
        <w:ind w:left="2160" w:right="2160" w:hanging="360"/>
      </w:pPr>
      <w:rPr>
        <w:rFonts w:ascii="Wingdings" w:hAnsi="Wingdings" w:hint="default"/>
      </w:rPr>
    </w:lvl>
    <w:lvl w:ilvl="3" w:tplc="AFE45C32" w:tentative="1">
      <w:start w:val="1"/>
      <w:numFmt w:val="bullet"/>
      <w:lvlText w:val=""/>
      <w:lvlJc w:val="left"/>
      <w:pPr>
        <w:tabs>
          <w:tab w:val="num" w:pos="2880"/>
        </w:tabs>
        <w:ind w:left="2880" w:right="2880" w:hanging="360"/>
      </w:pPr>
      <w:rPr>
        <w:rFonts w:ascii="Symbol" w:hAnsi="Symbol" w:hint="default"/>
      </w:rPr>
    </w:lvl>
    <w:lvl w:ilvl="4" w:tplc="46664330" w:tentative="1">
      <w:start w:val="1"/>
      <w:numFmt w:val="bullet"/>
      <w:lvlText w:val="o"/>
      <w:lvlJc w:val="left"/>
      <w:pPr>
        <w:tabs>
          <w:tab w:val="num" w:pos="3600"/>
        </w:tabs>
        <w:ind w:left="3600" w:right="3600" w:hanging="360"/>
      </w:pPr>
      <w:rPr>
        <w:rFonts w:ascii="Courier New" w:hAnsi="Courier New" w:cs="Courier New" w:hint="default"/>
      </w:rPr>
    </w:lvl>
    <w:lvl w:ilvl="5" w:tplc="1C14B59C" w:tentative="1">
      <w:start w:val="1"/>
      <w:numFmt w:val="bullet"/>
      <w:lvlText w:val=""/>
      <w:lvlJc w:val="left"/>
      <w:pPr>
        <w:tabs>
          <w:tab w:val="num" w:pos="4320"/>
        </w:tabs>
        <w:ind w:left="4320" w:right="4320" w:hanging="360"/>
      </w:pPr>
      <w:rPr>
        <w:rFonts w:ascii="Wingdings" w:hAnsi="Wingdings" w:hint="default"/>
      </w:rPr>
    </w:lvl>
    <w:lvl w:ilvl="6" w:tplc="B7BAE0F8" w:tentative="1">
      <w:start w:val="1"/>
      <w:numFmt w:val="bullet"/>
      <w:lvlText w:val=""/>
      <w:lvlJc w:val="left"/>
      <w:pPr>
        <w:tabs>
          <w:tab w:val="num" w:pos="5040"/>
        </w:tabs>
        <w:ind w:left="5040" w:right="5040" w:hanging="360"/>
      </w:pPr>
      <w:rPr>
        <w:rFonts w:ascii="Symbol" w:hAnsi="Symbol" w:hint="default"/>
      </w:rPr>
    </w:lvl>
    <w:lvl w:ilvl="7" w:tplc="46FC91E6" w:tentative="1">
      <w:start w:val="1"/>
      <w:numFmt w:val="bullet"/>
      <w:lvlText w:val="o"/>
      <w:lvlJc w:val="left"/>
      <w:pPr>
        <w:tabs>
          <w:tab w:val="num" w:pos="5760"/>
        </w:tabs>
        <w:ind w:left="5760" w:right="5760" w:hanging="360"/>
      </w:pPr>
      <w:rPr>
        <w:rFonts w:ascii="Courier New" w:hAnsi="Courier New" w:cs="Courier New" w:hint="default"/>
      </w:rPr>
    </w:lvl>
    <w:lvl w:ilvl="8" w:tplc="C922C24C"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4A0E5095"/>
    <w:multiLevelType w:val="multilevel"/>
    <w:tmpl w:val="7BE0E1BC"/>
    <w:lvl w:ilvl="0">
      <w:start w:val="1"/>
      <w:numFmt w:val="decimal"/>
      <w:lvlText w:val="[%1]"/>
      <w:lvlJc w:val="right"/>
      <w:pPr>
        <w:tabs>
          <w:tab w:val="num" w:pos="794"/>
        </w:tabs>
        <w:ind w:left="794" w:right="794" w:hanging="227"/>
      </w:pPr>
    </w:lvl>
    <w:lvl w:ilvl="1">
      <w:start w:val="1"/>
      <w:numFmt w:val="upperRoman"/>
      <w:lvlText w:val="[%2]"/>
      <w:lvlJc w:val="right"/>
      <w:pPr>
        <w:tabs>
          <w:tab w:val="num" w:pos="1587"/>
        </w:tabs>
        <w:ind w:left="1587" w:right="1587" w:hanging="453"/>
      </w:pPr>
    </w:lvl>
    <w:lvl w:ilvl="2">
      <w:start w:val="1"/>
      <w:numFmt w:val="decimal"/>
      <w:lvlText w:val="[%3]"/>
      <w:lvlJc w:val="center"/>
      <w:pPr>
        <w:tabs>
          <w:tab w:val="num" w:pos="2154"/>
        </w:tabs>
        <w:ind w:left="2154" w:right="2154" w:hanging="453"/>
      </w:pPr>
    </w:lvl>
    <w:lvl w:ilvl="3">
      <w:start w:val="1"/>
      <w:numFmt w:val="upperRoman"/>
      <w:lvlText w:val="[%4]"/>
      <w:lvlJc w:val="right"/>
      <w:pPr>
        <w:tabs>
          <w:tab w:val="num" w:pos="2721"/>
        </w:tabs>
        <w:ind w:left="2721" w:right="2721" w:hanging="283"/>
      </w:pPr>
    </w:lvl>
    <w:lvl w:ilvl="4">
      <w:start w:val="1"/>
      <w:numFmt w:val="upperRoman"/>
      <w:lvlText w:val="[%5]"/>
      <w:lvlJc w:val="right"/>
      <w:pPr>
        <w:tabs>
          <w:tab w:val="num" w:pos="3288"/>
        </w:tabs>
        <w:ind w:left="3288" w:right="3288" w:hanging="396"/>
      </w:pPr>
    </w:lvl>
    <w:lvl w:ilvl="5">
      <w:start w:val="1"/>
      <w:numFmt w:val="decimal"/>
      <w:pStyle w:val="a3"/>
      <w:lvlText w:val="[%6]"/>
      <w:lvlJc w:val="right"/>
      <w:pPr>
        <w:tabs>
          <w:tab w:val="num" w:pos="3856"/>
        </w:tabs>
        <w:ind w:left="3856" w:right="3856" w:hanging="284"/>
      </w:pPr>
    </w:lvl>
    <w:lvl w:ilvl="6">
      <w:start w:val="1"/>
      <w:numFmt w:val="upperRoman"/>
      <w:lvlText w:val="[%7]"/>
      <w:lvlJc w:val="right"/>
      <w:pPr>
        <w:tabs>
          <w:tab w:val="num" w:pos="4423"/>
        </w:tabs>
        <w:ind w:left="4423" w:right="4423" w:hanging="284"/>
      </w:pPr>
    </w:lvl>
    <w:lvl w:ilvl="7">
      <w:start w:val="1"/>
      <w:numFmt w:val="decimal"/>
      <w:lvlText w:val="%1.%2.%3.%4.%5.%6.%7.%8."/>
      <w:lvlJc w:val="center"/>
      <w:pPr>
        <w:tabs>
          <w:tab w:val="num" w:pos="3742"/>
        </w:tabs>
        <w:ind w:left="3742" w:right="3742" w:hanging="1225"/>
      </w:pPr>
    </w:lvl>
    <w:lvl w:ilvl="8">
      <w:start w:val="1"/>
      <w:numFmt w:val="decimal"/>
      <w:lvlText w:val="%1.%2.%3.%4.%5.%6.%7.%8.%9."/>
      <w:lvlJc w:val="center"/>
      <w:pPr>
        <w:tabs>
          <w:tab w:val="num" w:pos="4320"/>
        </w:tabs>
        <w:ind w:left="4320" w:right="4320" w:hanging="1440"/>
      </w:pPr>
    </w:lvl>
  </w:abstractNum>
  <w:abstractNum w:abstractNumId="18" w15:restartNumberingAfterBreak="0">
    <w:nsid w:val="4B4E321E"/>
    <w:multiLevelType w:val="multilevel"/>
    <w:tmpl w:val="CB74A38E"/>
    <w:styleLink w:val="LFO4"/>
    <w:lvl w:ilvl="0">
      <w:start w:val="1"/>
      <w:numFmt w:val="decimal"/>
      <w:lvlText w:val="פרק %1 - "/>
      <w:lvlJc w:val="right"/>
      <w:rPr>
        <w:rFonts w:cs="David"/>
        <w:b w:val="0"/>
        <w:bCs/>
        <w:i w:val="0"/>
        <w:iCs w:val="0"/>
        <w:sz w:val="22"/>
        <w:szCs w:val="36"/>
      </w:rPr>
    </w:lvl>
    <w:lvl w:ilvl="1">
      <w:start w:val="1"/>
      <w:numFmt w:val="decimal"/>
      <w:lvlText w:val="%1.%2"/>
      <w:lvlJc w:val="right"/>
      <w:pPr>
        <w:ind w:left="794" w:hanging="227"/>
      </w:pPr>
      <w:rPr>
        <w:rFonts w:cs="David"/>
        <w:b w:val="0"/>
        <w:bCs/>
        <w:iCs w:val="0"/>
        <w:sz w:val="22"/>
        <w:szCs w:val="28"/>
      </w:rPr>
    </w:lvl>
    <w:lvl w:ilvl="2">
      <w:start w:val="1"/>
      <w:numFmt w:val="decimal"/>
      <w:lvlText w:val="%1.%2.%3"/>
      <w:lvlJc w:val="right"/>
      <w:pPr>
        <w:ind w:left="1588" w:hanging="284"/>
      </w:pPr>
      <w:rPr>
        <w:rFonts w:cs="David"/>
        <w:b w:val="0"/>
        <w:sz w:val="22"/>
        <w:szCs w:val="26"/>
      </w:rPr>
    </w:lvl>
    <w:lvl w:ilvl="3">
      <w:start w:val="1"/>
      <w:numFmt w:val="decimal"/>
      <w:lvlText w:val="%1.%2.%3.%4"/>
      <w:lvlJc w:val="right"/>
      <w:pPr>
        <w:ind w:left="2608" w:hanging="340"/>
      </w:pPr>
      <w:rPr>
        <w:b w:val="0"/>
        <w:spacing w:val="0"/>
        <w:sz w:val="22"/>
      </w:rPr>
    </w:lvl>
    <w:lvl w:ilvl="4">
      <w:start w:val="1"/>
      <w:numFmt w:val="decimal"/>
      <w:lvlText w:val="%1.%2.%3.%4.%5."/>
      <w:lvlJc w:val="center"/>
      <w:pPr>
        <w:ind w:left="3261" w:hanging="709"/>
      </w:pPr>
    </w:lvl>
    <w:lvl w:ilvl="5">
      <w:start w:val="1"/>
      <w:numFmt w:val="decimal"/>
      <w:lvlText w:val="%1.%2.%3.%4.%5.%6."/>
      <w:lvlJc w:val="center"/>
      <w:pPr>
        <w:ind w:left="3970" w:hanging="709"/>
      </w:pPr>
    </w:lvl>
    <w:lvl w:ilvl="6">
      <w:start w:val="1"/>
      <w:numFmt w:val="decimal"/>
      <w:lvlText w:val="%1.%2.%3.%4.%5.%6.%7."/>
      <w:lvlJc w:val="center"/>
      <w:pPr>
        <w:ind w:left="4679" w:hanging="709"/>
      </w:pPr>
    </w:lvl>
    <w:lvl w:ilvl="7">
      <w:start w:val="1"/>
      <w:numFmt w:val="decimal"/>
      <w:lvlText w:val="%1.%2.%3.%4.%5.%6.%7.%8."/>
      <w:lvlJc w:val="center"/>
      <w:pPr>
        <w:ind w:left="5388" w:hanging="709"/>
      </w:pPr>
    </w:lvl>
    <w:lvl w:ilvl="8">
      <w:start w:val="1"/>
      <w:numFmt w:val="decimal"/>
      <w:lvlText w:val="%1.%2.%3.%4.%5.%6.%7.%8.%9."/>
      <w:lvlJc w:val="center"/>
      <w:pPr>
        <w:ind w:left="6097" w:hanging="709"/>
      </w:pPr>
    </w:lvl>
  </w:abstractNum>
  <w:abstractNum w:abstractNumId="19" w15:restartNumberingAfterBreak="0">
    <w:nsid w:val="4CA353C1"/>
    <w:multiLevelType w:val="multilevel"/>
    <w:tmpl w:val="0652BBDC"/>
    <w:lvl w:ilvl="0">
      <w:start w:val="1"/>
      <w:numFmt w:val="hebrew1"/>
      <w:pStyle w:val="a4"/>
      <w:lvlText w:val="%1."/>
      <w:lvlJc w:val="left"/>
      <w:pPr>
        <w:tabs>
          <w:tab w:val="num" w:pos="737"/>
        </w:tabs>
        <w:ind w:left="737" w:right="737" w:hanging="737"/>
      </w:pPr>
      <w:rPr>
        <w:rFonts w:hint="default"/>
        <w:caps w:val="0"/>
        <w:strike w:val="0"/>
        <w:dstrike w:val="0"/>
        <w:vanish w:val="0"/>
        <w:color w:val="000000"/>
        <w:u w:val="none"/>
        <w:vertAlign w:val="baseline"/>
      </w:rPr>
    </w:lvl>
    <w:lvl w:ilvl="1">
      <w:start w:val="1"/>
      <w:numFmt w:val="decimal"/>
      <w:lvlText w:val="%2."/>
      <w:lvlJc w:val="left"/>
      <w:pPr>
        <w:tabs>
          <w:tab w:val="num" w:pos="1418"/>
        </w:tabs>
        <w:ind w:left="1418" w:right="1418" w:hanging="681"/>
      </w:pPr>
      <w:rPr>
        <w:rFonts w:hint="default"/>
        <w:caps w:val="0"/>
        <w:strike w:val="0"/>
        <w:dstrike w:val="0"/>
        <w:vanish w:val="0"/>
        <w:color w:val="000000"/>
        <w:u w:val="none"/>
        <w:vertAlign w:val="baseline"/>
      </w:rPr>
    </w:lvl>
    <w:lvl w:ilvl="2">
      <w:start w:val="1"/>
      <w:numFmt w:val="hebrew1"/>
      <w:lvlText w:val="(%3)"/>
      <w:lvlJc w:val="left"/>
      <w:pPr>
        <w:tabs>
          <w:tab w:val="num" w:pos="2155"/>
        </w:tabs>
        <w:ind w:left="2155" w:right="2155" w:hanging="737"/>
      </w:pPr>
      <w:rPr>
        <w:rFonts w:hint="default"/>
        <w:caps w:val="0"/>
        <w:strike w:val="0"/>
        <w:dstrike w:val="0"/>
        <w:vanish w:val="0"/>
        <w:color w:val="000000"/>
        <w:u w:val="none"/>
        <w:vertAlign w:val="baseline"/>
      </w:rPr>
    </w:lvl>
    <w:lvl w:ilvl="3">
      <w:start w:val="1"/>
      <w:numFmt w:val="decimal"/>
      <w:lvlText w:val="(%4)"/>
      <w:lvlJc w:val="left"/>
      <w:pPr>
        <w:tabs>
          <w:tab w:val="num" w:pos="2892"/>
        </w:tabs>
        <w:ind w:left="2892" w:right="2892" w:hanging="737"/>
      </w:pPr>
      <w:rPr>
        <w:rFonts w:hint="default"/>
        <w:caps w:val="0"/>
        <w:strike w:val="0"/>
        <w:dstrike w:val="0"/>
        <w:vanish w:val="0"/>
        <w:color w:val="000000"/>
        <w:u w:val="none"/>
        <w:vertAlign w:val="baseline"/>
      </w:rPr>
    </w:lvl>
    <w:lvl w:ilvl="4">
      <w:start w:val="1"/>
      <w:numFmt w:val="decimal"/>
      <w:lvlText w:val="(%5)"/>
      <w:lvlJc w:val="left"/>
      <w:pPr>
        <w:tabs>
          <w:tab w:val="num" w:pos="3629"/>
        </w:tabs>
        <w:ind w:left="3629" w:right="3629" w:hanging="737"/>
      </w:pPr>
      <w:rPr>
        <w:rFonts w:hint="default"/>
        <w:caps w:val="0"/>
        <w:strike w:val="0"/>
        <w:dstrike w:val="0"/>
        <w:vanish w:val="0"/>
        <w:color w:val="000000"/>
        <w:u w:val="none"/>
        <w:vertAlign w:val="baseline"/>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0" w15:restartNumberingAfterBreak="0">
    <w:nsid w:val="524F7152"/>
    <w:multiLevelType w:val="multilevel"/>
    <w:tmpl w:val="47FE6848"/>
    <w:lvl w:ilvl="0">
      <w:start w:val="1"/>
      <w:numFmt w:val="upperRoman"/>
      <w:lvlText w:val="%1."/>
      <w:lvlJc w:val="right"/>
      <w:pPr>
        <w:tabs>
          <w:tab w:val="num" w:pos="567"/>
        </w:tabs>
        <w:ind w:left="567" w:right="567" w:hanging="454"/>
      </w:pPr>
      <w:rPr>
        <w:rFonts w:hint="default"/>
      </w:rPr>
    </w:lvl>
    <w:lvl w:ilvl="1">
      <w:start w:val="1"/>
      <w:numFmt w:val="decimal"/>
      <w:pStyle w:val="22"/>
      <w:lvlText w:val="%2."/>
      <w:lvlJc w:val="right"/>
      <w:pPr>
        <w:tabs>
          <w:tab w:val="num" w:pos="1134"/>
        </w:tabs>
        <w:ind w:left="1134" w:right="1134" w:hanging="397"/>
      </w:pPr>
      <w:rPr>
        <w:rFonts w:hint="default"/>
      </w:rPr>
    </w:lvl>
    <w:lvl w:ilvl="2">
      <w:start w:val="1"/>
      <w:numFmt w:val="hebrew1"/>
      <w:pStyle w:val="32"/>
      <w:lvlText w:val="%3."/>
      <w:lvlJc w:val="right"/>
      <w:pPr>
        <w:tabs>
          <w:tab w:val="num" w:pos="1701"/>
        </w:tabs>
        <w:ind w:left="1701" w:right="1701" w:hanging="340"/>
      </w:pPr>
      <w:rPr>
        <w:rFonts w:hint="default"/>
      </w:rPr>
    </w:lvl>
    <w:lvl w:ilvl="3">
      <w:start w:val="1"/>
      <w:numFmt w:val="decimal"/>
      <w:pStyle w:val="42"/>
      <w:lvlText w:val="%4."/>
      <w:lvlJc w:val="right"/>
      <w:pPr>
        <w:tabs>
          <w:tab w:val="num" w:pos="2438"/>
        </w:tabs>
        <w:ind w:left="2438" w:right="2438" w:hanging="453"/>
      </w:pPr>
      <w:rPr>
        <w:rFonts w:hint="default"/>
      </w:rPr>
    </w:lvl>
    <w:lvl w:ilvl="4">
      <w:start w:val="1"/>
      <w:numFmt w:val="upperRoman"/>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21" w15:restartNumberingAfterBreak="0">
    <w:nsid w:val="55626441"/>
    <w:multiLevelType w:val="multilevel"/>
    <w:tmpl w:val="7180DC9E"/>
    <w:lvl w:ilvl="0">
      <w:start w:val="1"/>
      <w:numFmt w:val="decimal"/>
      <w:pStyle w:val="52"/>
      <w:lvlText w:val="%1."/>
      <w:lvlJc w:val="left"/>
      <w:pPr>
        <w:tabs>
          <w:tab w:val="num" w:pos="567"/>
        </w:tabs>
        <w:ind w:left="567" w:right="567" w:hanging="567"/>
      </w:pPr>
      <w:rPr>
        <w:rFonts w:hint="default"/>
      </w:rPr>
    </w:lvl>
    <w:lvl w:ilvl="1">
      <w:start w:val="1"/>
      <w:numFmt w:val="hebrew1"/>
      <w:lvlText w:val="%2."/>
      <w:lvlJc w:val="left"/>
      <w:pPr>
        <w:tabs>
          <w:tab w:val="num" w:pos="1134"/>
        </w:tabs>
        <w:ind w:left="1134" w:right="1134" w:hanging="567"/>
      </w:pPr>
      <w:rPr>
        <w:rFonts w:cs="David" w:hint="cs"/>
        <w:bCs w:val="0"/>
        <w:iCs w:val="0"/>
        <w:szCs w:val="24"/>
      </w:rPr>
    </w:lvl>
    <w:lvl w:ilvl="2">
      <w:start w:val="1"/>
      <w:numFmt w:val="hebrew1"/>
      <w:lvlText w:val="%1)"/>
      <w:lvlJc w:val="center"/>
      <w:pPr>
        <w:tabs>
          <w:tab w:val="num" w:pos="1701"/>
        </w:tabs>
        <w:ind w:left="1701" w:right="1701" w:hanging="567"/>
      </w:pPr>
      <w:rPr>
        <w:rFonts w:hint="default"/>
      </w:rPr>
    </w:lvl>
    <w:lvl w:ilvl="3">
      <w:start w:val="1"/>
      <w:numFmt w:val="decimal"/>
      <w:lvlText w:val="%2)"/>
      <w:lvlJc w:val="center"/>
      <w:pPr>
        <w:tabs>
          <w:tab w:val="num" w:pos="2268"/>
        </w:tabs>
        <w:ind w:left="2268" w:right="2268" w:hanging="567"/>
      </w:pPr>
      <w:rPr>
        <w:rFonts w:hint="default"/>
      </w:rPr>
    </w:lvl>
    <w:lvl w:ilvl="4">
      <w:start w:val="1"/>
      <w:numFmt w:val="hebrew1"/>
      <w:lvlText w:val="%1.%2.%3.%4.%5."/>
      <w:lvlJc w:val="center"/>
      <w:pPr>
        <w:tabs>
          <w:tab w:val="num" w:pos="1800"/>
        </w:tabs>
        <w:ind w:left="1800" w:right="1800" w:hanging="360"/>
      </w:pPr>
      <w:rPr>
        <w:rFonts w:hint="default"/>
      </w:rPr>
    </w:lvl>
    <w:lvl w:ilvl="5">
      <w:start w:val="1"/>
      <w:numFmt w:val="decimal"/>
      <w:lvlText w:val="%1.%2.%3.%4.%5.%6."/>
      <w:lvlJc w:val="center"/>
      <w:pPr>
        <w:tabs>
          <w:tab w:val="num" w:pos="2160"/>
        </w:tabs>
        <w:ind w:left="2160" w:right="2160" w:hanging="360"/>
      </w:pPr>
      <w:rPr>
        <w:rFonts w:hint="default"/>
      </w:rPr>
    </w:lvl>
    <w:lvl w:ilvl="6">
      <w:start w:val="1"/>
      <w:numFmt w:val="hebrew1"/>
      <w:lvlText w:val="%1.%2.%3.%4.%5.%6.%7."/>
      <w:lvlJc w:val="center"/>
      <w:pPr>
        <w:tabs>
          <w:tab w:val="num" w:pos="2520"/>
        </w:tabs>
        <w:ind w:left="2520" w:right="2520" w:hanging="360"/>
      </w:pPr>
      <w:rPr>
        <w:rFonts w:hint="default"/>
      </w:rPr>
    </w:lvl>
    <w:lvl w:ilvl="7">
      <w:start w:val="1"/>
      <w:numFmt w:val="decimal"/>
      <w:lvlText w:val="%1.%2.%3.%4.%5.%6.%7.%8."/>
      <w:lvlJc w:val="center"/>
      <w:pPr>
        <w:tabs>
          <w:tab w:val="num" w:pos="2880"/>
        </w:tabs>
        <w:ind w:left="2880" w:right="2880" w:hanging="360"/>
      </w:pPr>
      <w:rPr>
        <w:rFonts w:hint="default"/>
      </w:rPr>
    </w:lvl>
    <w:lvl w:ilvl="8">
      <w:start w:val="1"/>
      <w:numFmt w:val="hebrew1"/>
      <w:lvlText w:val="%1.%2.%3.%4.%5.%6.%7.%8.%9."/>
      <w:lvlJc w:val="center"/>
      <w:pPr>
        <w:tabs>
          <w:tab w:val="num" w:pos="3240"/>
        </w:tabs>
        <w:ind w:left="3240" w:right="3240" w:hanging="360"/>
      </w:pPr>
      <w:rPr>
        <w:rFonts w:hint="default"/>
      </w:rPr>
    </w:lvl>
  </w:abstractNum>
  <w:abstractNum w:abstractNumId="22" w15:restartNumberingAfterBreak="0">
    <w:nsid w:val="60F61915"/>
    <w:multiLevelType w:val="multilevel"/>
    <w:tmpl w:val="11A40D14"/>
    <w:lvl w:ilvl="0">
      <w:start w:val="1"/>
      <w:numFmt w:val="upperRoman"/>
      <w:pStyle w:val="a5"/>
      <w:lvlText w:val="[%1]"/>
      <w:lvlJc w:val="right"/>
      <w:pPr>
        <w:tabs>
          <w:tab w:val="num" w:pos="794"/>
        </w:tabs>
        <w:ind w:left="794" w:right="794" w:hanging="227"/>
      </w:pPr>
    </w:lvl>
    <w:lvl w:ilvl="1">
      <w:start w:val="1"/>
      <w:numFmt w:val="decimal"/>
      <w:lvlText w:val="[%2]"/>
      <w:lvlJc w:val="right"/>
      <w:pPr>
        <w:tabs>
          <w:tab w:val="num" w:pos="1587"/>
        </w:tabs>
        <w:ind w:left="1587" w:right="1587" w:hanging="453"/>
      </w:pPr>
    </w:lvl>
    <w:lvl w:ilvl="2">
      <w:start w:val="1"/>
      <w:numFmt w:val="upperRoman"/>
      <w:pStyle w:val="a5"/>
      <w:lvlText w:val="[%3]"/>
      <w:lvlJc w:val="right"/>
      <w:pPr>
        <w:tabs>
          <w:tab w:val="num" w:pos="2154"/>
        </w:tabs>
        <w:ind w:left="2154" w:right="2154" w:hanging="283"/>
      </w:pPr>
    </w:lvl>
    <w:lvl w:ilvl="3">
      <w:start w:val="1"/>
      <w:numFmt w:val="decimal"/>
      <w:lvlText w:val="[%4]"/>
      <w:lvlJc w:val="right"/>
      <w:pPr>
        <w:tabs>
          <w:tab w:val="num" w:pos="2721"/>
        </w:tabs>
        <w:ind w:left="2721" w:right="2721" w:hanging="283"/>
      </w:pPr>
    </w:lvl>
    <w:lvl w:ilvl="4">
      <w:start w:val="1"/>
      <w:numFmt w:val="upperRoman"/>
      <w:lvlText w:val="[%5]"/>
      <w:lvlJc w:val="right"/>
      <w:pPr>
        <w:tabs>
          <w:tab w:val="num" w:pos="3289"/>
        </w:tabs>
        <w:ind w:left="3289" w:right="3289" w:hanging="284"/>
      </w:pPr>
    </w:lvl>
    <w:lvl w:ilvl="5">
      <w:start w:val="1"/>
      <w:numFmt w:val="decimal"/>
      <w:lvlText w:val="[%6]"/>
      <w:lvlJc w:val="right"/>
      <w:pPr>
        <w:tabs>
          <w:tab w:val="num" w:pos="3856"/>
        </w:tabs>
        <w:ind w:left="3856" w:right="3856" w:hanging="284"/>
      </w:pPr>
    </w:lvl>
    <w:lvl w:ilvl="6">
      <w:start w:val="1"/>
      <w:numFmt w:val="decimal"/>
      <w:lvlText w:val="%1.%2.%3.%4.%5.%6.%7."/>
      <w:lvlJc w:val="center"/>
      <w:pPr>
        <w:tabs>
          <w:tab w:val="num" w:pos="3237"/>
        </w:tabs>
        <w:ind w:left="3237" w:right="3237" w:hanging="1077"/>
      </w:pPr>
    </w:lvl>
    <w:lvl w:ilvl="7">
      <w:start w:val="1"/>
      <w:numFmt w:val="decimal"/>
      <w:lvlText w:val="%1.%2.%3.%4.%5.%6.%7.%8."/>
      <w:lvlJc w:val="center"/>
      <w:pPr>
        <w:tabs>
          <w:tab w:val="num" w:pos="3742"/>
        </w:tabs>
        <w:ind w:left="3742" w:right="3742" w:hanging="1225"/>
      </w:pPr>
    </w:lvl>
    <w:lvl w:ilvl="8">
      <w:start w:val="1"/>
      <w:numFmt w:val="decimal"/>
      <w:lvlText w:val="%1.%2.%3.%4.%5.%6.%7.%8.%9."/>
      <w:lvlJc w:val="center"/>
      <w:pPr>
        <w:tabs>
          <w:tab w:val="num" w:pos="4320"/>
        </w:tabs>
        <w:ind w:left="4320" w:right="4320" w:hanging="1440"/>
      </w:pPr>
    </w:lvl>
  </w:abstractNum>
  <w:abstractNum w:abstractNumId="23" w15:restartNumberingAfterBreak="0">
    <w:nsid w:val="61344918"/>
    <w:multiLevelType w:val="multilevel"/>
    <w:tmpl w:val="193216E8"/>
    <w:lvl w:ilvl="0">
      <w:start w:val="1"/>
      <w:numFmt w:val="decimal"/>
      <w:pStyle w:val="13"/>
      <w:lvlText w:val="%1."/>
      <w:lvlJc w:val="left"/>
      <w:pPr>
        <w:tabs>
          <w:tab w:val="num" w:pos="1418"/>
        </w:tabs>
        <w:ind w:left="1418" w:right="1418" w:hanging="1418"/>
      </w:pPr>
      <w:rPr>
        <w:rFonts w:cs="Courier New" w:hint="default"/>
        <w:bCs/>
        <w:iCs w:val="0"/>
        <w:szCs w:val="20"/>
      </w:rPr>
    </w:lvl>
    <w:lvl w:ilvl="1">
      <w:start w:val="1"/>
      <w:numFmt w:val="decimal"/>
      <w:pStyle w:val="23"/>
      <w:lvlText w:val="3.%2"/>
      <w:lvlJc w:val="left"/>
      <w:pPr>
        <w:tabs>
          <w:tab w:val="num" w:pos="567"/>
        </w:tabs>
        <w:ind w:left="567" w:right="567" w:hanging="567"/>
      </w:pPr>
      <w:rPr>
        <w:rFonts w:cs="David" w:hint="cs"/>
        <w:bCs/>
        <w:iCs w:val="0"/>
        <w:szCs w:val="24"/>
      </w:rPr>
    </w:lvl>
    <w:lvl w:ilvl="2">
      <w:start w:val="1"/>
      <w:numFmt w:val="decimal"/>
      <w:pStyle w:val="33"/>
      <w:lvlText w:val="3.%2.%3"/>
      <w:lvlJc w:val="left"/>
      <w:pPr>
        <w:tabs>
          <w:tab w:val="num" w:pos="1134"/>
        </w:tabs>
        <w:ind w:left="1134" w:right="1134" w:hanging="567"/>
      </w:pPr>
      <w:rPr>
        <w:rFonts w:cs="David" w:hint="cs"/>
        <w:bCs/>
        <w:iCs w:val="0"/>
        <w:szCs w:val="24"/>
      </w:rPr>
    </w:lvl>
    <w:lvl w:ilvl="3">
      <w:start w:val="1"/>
      <w:numFmt w:val="hebrew1"/>
      <w:pStyle w:val="43"/>
      <w:lvlText w:val="(%4)"/>
      <w:lvlJc w:val="left"/>
      <w:pPr>
        <w:tabs>
          <w:tab w:val="num" w:pos="1701"/>
        </w:tabs>
        <w:ind w:left="1701" w:right="1701" w:hanging="567"/>
      </w:pPr>
      <w:rPr>
        <w:rFonts w:cs="David" w:hint="cs"/>
        <w:bCs/>
        <w:iCs w:val="0"/>
        <w:szCs w:val="24"/>
      </w:rPr>
    </w:lvl>
    <w:lvl w:ilvl="4">
      <w:start w:val="1"/>
      <w:numFmt w:val="hebrew1"/>
      <w:lvlText w:val="(%5)"/>
      <w:lvlJc w:val="left"/>
      <w:pPr>
        <w:tabs>
          <w:tab w:val="num" w:pos="2438"/>
        </w:tabs>
        <w:ind w:left="2438" w:right="2438" w:hanging="567"/>
      </w:pPr>
      <w:rPr>
        <w:rFonts w:cs="David" w:hint="cs"/>
        <w:szCs w:val="24"/>
      </w:rPr>
    </w:lvl>
    <w:lvl w:ilvl="5">
      <w:start w:val="1"/>
      <w:numFmt w:val="decimal"/>
      <w:lvlText w:val="(%6)"/>
      <w:lvlJc w:val="left"/>
      <w:pPr>
        <w:tabs>
          <w:tab w:val="num" w:pos="3005"/>
        </w:tabs>
        <w:ind w:left="3005" w:right="3005" w:hanging="567"/>
      </w:pPr>
      <w:rPr>
        <w:rFonts w:cs="David" w:hint="cs"/>
        <w:szCs w:val="24"/>
      </w:rPr>
    </w:lvl>
    <w:lvl w:ilvl="6">
      <w:start w:val="1"/>
      <w:numFmt w:val="decimal"/>
      <w:lvlText w:val="%1.%2.%3.%4.%5.%6.%7."/>
      <w:lvlJc w:val="center"/>
      <w:pPr>
        <w:tabs>
          <w:tab w:val="num" w:pos="0"/>
        </w:tabs>
        <w:ind w:left="7941" w:right="7941" w:hanging="851"/>
      </w:pPr>
      <w:rPr>
        <w:rFonts w:hint="default"/>
      </w:rPr>
    </w:lvl>
    <w:lvl w:ilvl="7">
      <w:start w:val="1"/>
      <w:numFmt w:val="decimal"/>
      <w:lvlText w:val="%1.%2.%3.%4.%5.%6.%7.%8."/>
      <w:lvlJc w:val="center"/>
      <w:pPr>
        <w:tabs>
          <w:tab w:val="num" w:pos="0"/>
        </w:tabs>
        <w:ind w:left="8792" w:right="8792" w:hanging="851"/>
      </w:pPr>
      <w:rPr>
        <w:rFonts w:hint="default"/>
      </w:rPr>
    </w:lvl>
    <w:lvl w:ilvl="8">
      <w:start w:val="1"/>
      <w:numFmt w:val="decimal"/>
      <w:lvlText w:val="%1.%2.%3.%4.%5.%6.%7.%8.%9."/>
      <w:lvlJc w:val="center"/>
      <w:pPr>
        <w:tabs>
          <w:tab w:val="num" w:pos="0"/>
        </w:tabs>
        <w:ind w:left="9643" w:right="9643" w:hanging="851"/>
      </w:pPr>
      <w:rPr>
        <w:rFonts w:hint="default"/>
      </w:rPr>
    </w:lvl>
  </w:abstractNum>
  <w:abstractNum w:abstractNumId="24" w15:restartNumberingAfterBreak="0">
    <w:nsid w:val="693C7C72"/>
    <w:multiLevelType w:val="multilevel"/>
    <w:tmpl w:val="8326E434"/>
    <w:lvl w:ilvl="0">
      <w:start w:val="1"/>
      <w:numFmt w:val="decimal"/>
      <w:pStyle w:val="2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444D59"/>
    <w:multiLevelType w:val="multilevel"/>
    <w:tmpl w:val="575A7FB2"/>
    <w:lvl w:ilvl="0">
      <w:start w:val="1"/>
      <w:numFmt w:val="decimal"/>
      <w:pStyle w:val="14"/>
      <w:lvlText w:val="%1."/>
      <w:lvlJc w:val="right"/>
      <w:pPr>
        <w:tabs>
          <w:tab w:val="num" w:pos="567"/>
        </w:tabs>
        <w:ind w:left="567" w:right="567" w:hanging="397"/>
      </w:pPr>
      <w:rPr>
        <w:rFonts w:hint="default"/>
      </w:rPr>
    </w:lvl>
    <w:lvl w:ilvl="1">
      <w:start w:val="1"/>
      <w:numFmt w:val="decimal"/>
      <w:lvlText w:val="%1.%2."/>
      <w:lvlJc w:val="center"/>
      <w:pPr>
        <w:tabs>
          <w:tab w:val="num" w:pos="447"/>
        </w:tabs>
        <w:ind w:left="447" w:right="447" w:hanging="432"/>
      </w:pPr>
      <w:rPr>
        <w:rFonts w:hint="default"/>
      </w:rPr>
    </w:lvl>
    <w:lvl w:ilvl="2">
      <w:start w:val="1"/>
      <w:numFmt w:val="decimal"/>
      <w:lvlText w:val="%1.%2.%3."/>
      <w:lvlJc w:val="center"/>
      <w:pPr>
        <w:tabs>
          <w:tab w:val="num" w:pos="879"/>
        </w:tabs>
        <w:ind w:left="879" w:right="879" w:hanging="504"/>
      </w:pPr>
      <w:rPr>
        <w:rFonts w:hint="default"/>
      </w:rPr>
    </w:lvl>
    <w:lvl w:ilvl="3">
      <w:start w:val="1"/>
      <w:numFmt w:val="decimal"/>
      <w:lvlText w:val="%1.%2.%3.%4."/>
      <w:lvlJc w:val="center"/>
      <w:pPr>
        <w:tabs>
          <w:tab w:val="num" w:pos="1383"/>
        </w:tabs>
        <w:ind w:left="1383" w:right="1383" w:hanging="648"/>
      </w:pPr>
      <w:rPr>
        <w:rFonts w:hint="default"/>
      </w:rPr>
    </w:lvl>
    <w:lvl w:ilvl="4">
      <w:start w:val="1"/>
      <w:numFmt w:val="decimal"/>
      <w:lvlText w:val="%1.%2.%3.%4.%5."/>
      <w:lvlJc w:val="center"/>
      <w:pPr>
        <w:tabs>
          <w:tab w:val="num" w:pos="1887"/>
        </w:tabs>
        <w:ind w:left="1887" w:right="1887" w:hanging="792"/>
      </w:pPr>
      <w:rPr>
        <w:rFonts w:hint="default"/>
      </w:rPr>
    </w:lvl>
    <w:lvl w:ilvl="5">
      <w:start w:val="1"/>
      <w:numFmt w:val="decimal"/>
      <w:lvlText w:val="%1.%2.%3.%4.%5.%6."/>
      <w:lvlJc w:val="center"/>
      <w:pPr>
        <w:tabs>
          <w:tab w:val="num" w:pos="2391"/>
        </w:tabs>
        <w:ind w:left="2391" w:right="2391" w:hanging="936"/>
      </w:pPr>
      <w:rPr>
        <w:rFonts w:hint="default"/>
      </w:rPr>
    </w:lvl>
    <w:lvl w:ilvl="6">
      <w:start w:val="1"/>
      <w:numFmt w:val="decimal"/>
      <w:lvlText w:val="%1.%2.%3.%4.%5.%6.%7."/>
      <w:lvlJc w:val="center"/>
      <w:pPr>
        <w:tabs>
          <w:tab w:val="num" w:pos="2895"/>
        </w:tabs>
        <w:ind w:left="2895" w:right="2895" w:hanging="1080"/>
      </w:pPr>
      <w:rPr>
        <w:rFonts w:hint="default"/>
      </w:rPr>
    </w:lvl>
    <w:lvl w:ilvl="7">
      <w:start w:val="1"/>
      <w:numFmt w:val="decimal"/>
      <w:lvlText w:val="%1.%2.%3.%4.%5.%6.%7.%8."/>
      <w:lvlJc w:val="center"/>
      <w:pPr>
        <w:tabs>
          <w:tab w:val="num" w:pos="3399"/>
        </w:tabs>
        <w:ind w:left="3399" w:right="3399" w:hanging="1224"/>
      </w:pPr>
      <w:rPr>
        <w:rFonts w:hint="default"/>
      </w:rPr>
    </w:lvl>
    <w:lvl w:ilvl="8">
      <w:start w:val="1"/>
      <w:numFmt w:val="decimal"/>
      <w:lvlText w:val="%1.%2.%3.%4.%5.%6.%7.%8.%9."/>
      <w:lvlJc w:val="center"/>
      <w:pPr>
        <w:tabs>
          <w:tab w:val="num" w:pos="3975"/>
        </w:tabs>
        <w:ind w:left="3975" w:right="3975" w:hanging="1440"/>
      </w:pPr>
      <w:rPr>
        <w:rFonts w:hint="default"/>
      </w:rPr>
    </w:lvl>
  </w:abstractNum>
  <w:abstractNum w:abstractNumId="26" w15:restartNumberingAfterBreak="0">
    <w:nsid w:val="742B64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49249C1"/>
    <w:multiLevelType w:val="multilevel"/>
    <w:tmpl w:val="679EA426"/>
    <w:lvl w:ilvl="0">
      <w:start w:val="1"/>
      <w:numFmt w:val="decimal"/>
      <w:pStyle w:val="a6"/>
      <w:isLgl/>
      <w:lvlText w:val="%1."/>
      <w:lvlJc w:val="left"/>
      <w:pPr>
        <w:tabs>
          <w:tab w:val="num" w:pos="1134"/>
        </w:tabs>
        <w:ind w:left="1134" w:right="1134" w:hanging="964"/>
      </w:pPr>
    </w:lvl>
    <w:lvl w:ilvl="1">
      <w:start w:val="1"/>
      <w:numFmt w:val="decimal"/>
      <w:lvlRestart w:val="0"/>
      <w:isLgl/>
      <w:lvlText w:val="%1.%2"/>
      <w:lvlJc w:val="left"/>
      <w:pPr>
        <w:tabs>
          <w:tab w:val="num" w:pos="1134"/>
        </w:tabs>
        <w:ind w:left="1134" w:right="1134" w:hanging="964"/>
      </w:pPr>
    </w:lvl>
    <w:lvl w:ilvl="2">
      <w:start w:val="1"/>
      <w:numFmt w:val="decimal"/>
      <w:lvlText w:val="%1.%2.%3"/>
      <w:lvlJc w:val="left"/>
      <w:pPr>
        <w:tabs>
          <w:tab w:val="num" w:pos="1134"/>
        </w:tabs>
        <w:ind w:left="1134" w:right="1134" w:hanging="964"/>
      </w:pPr>
    </w:lvl>
    <w:lvl w:ilvl="3">
      <w:start w:val="1"/>
      <w:numFmt w:val="decimal"/>
      <w:lvlText w:val="%1.%2.%3.%4"/>
      <w:lvlJc w:val="left"/>
      <w:pPr>
        <w:tabs>
          <w:tab w:val="num" w:pos="1134"/>
        </w:tabs>
        <w:ind w:left="1134" w:right="1134" w:hanging="964"/>
      </w:pPr>
    </w:lvl>
    <w:lvl w:ilvl="4">
      <w:start w:val="1"/>
      <w:numFmt w:val="decimal"/>
      <w:lvlText w:val="%1.%2.%3.%4.%5"/>
      <w:lvlJc w:val="left"/>
      <w:pPr>
        <w:tabs>
          <w:tab w:val="num" w:pos="1134"/>
        </w:tabs>
        <w:ind w:left="1134" w:right="1134" w:hanging="964"/>
      </w:pPr>
    </w:lvl>
    <w:lvl w:ilvl="5">
      <w:start w:val="1"/>
      <w:numFmt w:val="decimal"/>
      <w:lvlText w:val="%1.%2.%3.%4.%5.%6"/>
      <w:lvlJc w:val="center"/>
      <w:pPr>
        <w:tabs>
          <w:tab w:val="num" w:pos="6577"/>
        </w:tabs>
        <w:ind w:left="6577" w:right="6577" w:hanging="964"/>
      </w:pPr>
    </w:lvl>
    <w:lvl w:ilvl="6">
      <w:start w:val="1"/>
      <w:numFmt w:val="upperRoman"/>
      <w:lvlText w:val="%1.%2.%3.%4.%5.%6.%7."/>
      <w:lvlJc w:val="center"/>
      <w:pPr>
        <w:tabs>
          <w:tab w:val="num" w:pos="2818"/>
        </w:tabs>
        <w:ind w:left="2438" w:right="2438" w:hanging="340"/>
      </w:pPr>
    </w:lvl>
    <w:lvl w:ilvl="7">
      <w:start w:val="1"/>
      <w:numFmt w:val="decimal"/>
      <w:lvlText w:val="%1.%2.%3.%4.%5.%6.%7.%8."/>
      <w:lvlJc w:val="center"/>
      <w:pPr>
        <w:tabs>
          <w:tab w:val="num" w:pos="3158"/>
        </w:tabs>
        <w:ind w:left="2778" w:right="2778" w:hanging="340"/>
      </w:pPr>
    </w:lvl>
    <w:lvl w:ilvl="8">
      <w:start w:val="1"/>
      <w:numFmt w:val="upperRoman"/>
      <w:lvlText w:val="%1.%2.%3.%4.%5.%6.%7.%8.%9."/>
      <w:lvlJc w:val="center"/>
      <w:pPr>
        <w:tabs>
          <w:tab w:val="num" w:pos="3498"/>
        </w:tabs>
        <w:ind w:left="3175" w:right="3175" w:hanging="397"/>
      </w:pPr>
    </w:lvl>
  </w:abstractNum>
  <w:abstractNum w:abstractNumId="28" w15:restartNumberingAfterBreak="0">
    <w:nsid w:val="7A2957AC"/>
    <w:multiLevelType w:val="singleLevel"/>
    <w:tmpl w:val="FD7E7D8C"/>
    <w:lvl w:ilvl="0">
      <w:start w:val="1"/>
      <w:numFmt w:val="hebrew1"/>
      <w:lvlRestart w:val="0"/>
      <w:pStyle w:val="a7"/>
      <w:lvlText w:val="[%1]"/>
      <w:lvlJc w:val="left"/>
      <w:pPr>
        <w:ind w:left="720" w:firstLine="2778"/>
      </w:pPr>
      <w:rPr>
        <w:rFonts w:hint="default"/>
      </w:rPr>
    </w:lvl>
  </w:abstractNum>
  <w:abstractNum w:abstractNumId="29" w15:restartNumberingAfterBreak="0">
    <w:nsid w:val="7C56409B"/>
    <w:multiLevelType w:val="multilevel"/>
    <w:tmpl w:val="845AF5B2"/>
    <w:lvl w:ilvl="0">
      <w:start w:val="1"/>
      <w:numFmt w:val="decimal"/>
      <w:pStyle w:val="a8"/>
      <w:lvlText w:val="%1."/>
      <w:lvlJc w:val="right"/>
      <w:pPr>
        <w:tabs>
          <w:tab w:val="num" w:pos="709"/>
        </w:tabs>
        <w:ind w:left="709" w:hanging="425"/>
      </w:pPr>
      <w:rPr>
        <w:b/>
        <w:bCs/>
        <w:i w:val="0"/>
        <w:iCs w:val="0"/>
      </w:rPr>
    </w:lvl>
    <w:lvl w:ilvl="1">
      <w:start w:val="1"/>
      <w:numFmt w:val="decimal"/>
      <w:lvlText w:val="     %1.%2"/>
      <w:lvlJc w:val="center"/>
      <w:pPr>
        <w:tabs>
          <w:tab w:val="num" w:pos="1418"/>
        </w:tabs>
        <w:ind w:left="1418" w:hanging="709"/>
      </w:pPr>
      <w:rPr>
        <w:b/>
        <w:bCs/>
        <w:i w:val="0"/>
        <w:iCs w:val="0"/>
      </w:rPr>
    </w:lvl>
    <w:lvl w:ilvl="2">
      <w:start w:val="1"/>
      <w:numFmt w:val="decimal"/>
      <w:lvlText w:val="          %1.%2.%3"/>
      <w:lvlJc w:val="center"/>
      <w:pPr>
        <w:tabs>
          <w:tab w:val="num" w:pos="2211"/>
        </w:tabs>
        <w:ind w:left="2211" w:hanging="850"/>
      </w:pPr>
      <w:rPr>
        <w:b/>
        <w:bCs/>
        <w:i w:val="0"/>
        <w:iCs w:val="0"/>
      </w:rPr>
    </w:lvl>
    <w:lvl w:ilvl="3">
      <w:start w:val="1"/>
      <w:numFmt w:val="decimal"/>
      <w:lvlText w:val="               %1.%2.%3.%4"/>
      <w:lvlJc w:val="left"/>
      <w:pPr>
        <w:tabs>
          <w:tab w:val="num" w:pos="3232"/>
        </w:tabs>
        <w:ind w:left="3232" w:hanging="2041"/>
      </w:pPr>
      <w:rPr>
        <w:b/>
        <w:bCs/>
        <w:i w:val="0"/>
        <w:iCs w:val="0"/>
      </w:rPr>
    </w:lvl>
    <w:lvl w:ilvl="4">
      <w:start w:val="1"/>
      <w:numFmt w:val="ordinal"/>
      <w:lvlText w:val="%5."/>
      <w:lvlJc w:val="center"/>
      <w:pPr>
        <w:tabs>
          <w:tab w:val="num" w:pos="3799"/>
        </w:tabs>
        <w:ind w:left="3799" w:hanging="454"/>
      </w:pPr>
      <w:rPr>
        <w:b/>
        <w:bCs/>
        <w:i w:val="0"/>
        <w:iCs w:val="0"/>
      </w:rPr>
    </w:lvl>
    <w:lvl w:ilvl="5">
      <w:start w:val="1"/>
      <w:numFmt w:val="decimal"/>
      <w:lvlText w:val="%6)."/>
      <w:lvlJc w:val="right"/>
      <w:pPr>
        <w:tabs>
          <w:tab w:val="num" w:pos="4366"/>
        </w:tabs>
        <w:ind w:left="4366" w:hanging="284"/>
      </w:pPr>
      <w:rPr>
        <w:b/>
        <w:bCs/>
        <w:i w:val="0"/>
        <w:iCs w:val="0"/>
      </w:r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30" w15:restartNumberingAfterBreak="0">
    <w:nsid w:val="7FF3511A"/>
    <w:multiLevelType w:val="hybridMultilevel"/>
    <w:tmpl w:val="D2464C90"/>
    <w:lvl w:ilvl="0" w:tplc="C5E8D20A">
      <w:start w:val="1"/>
      <w:numFmt w:val="decimal"/>
      <w:lvlRestart w:val="0"/>
      <w:pStyle w:val="123"/>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818753">
    <w:abstractNumId w:val="11"/>
  </w:num>
  <w:num w:numId="2" w16cid:durableId="985741058">
    <w:abstractNumId w:val="13"/>
  </w:num>
  <w:num w:numId="3" w16cid:durableId="486098086">
    <w:abstractNumId w:val="28"/>
  </w:num>
  <w:num w:numId="4" w16cid:durableId="1116174211">
    <w:abstractNumId w:val="1"/>
  </w:num>
  <w:num w:numId="5" w16cid:durableId="874847062">
    <w:abstractNumId w:val="12"/>
  </w:num>
  <w:num w:numId="6" w16cid:durableId="1035347553">
    <w:abstractNumId w:val="27"/>
  </w:num>
  <w:num w:numId="7" w16cid:durableId="124468052">
    <w:abstractNumId w:val="2"/>
  </w:num>
  <w:num w:numId="8" w16cid:durableId="941377445">
    <w:abstractNumId w:val="15"/>
  </w:num>
  <w:num w:numId="9" w16cid:durableId="1732851014">
    <w:abstractNumId w:val="23"/>
  </w:num>
  <w:num w:numId="10" w16cid:durableId="2085250275">
    <w:abstractNumId w:val="16"/>
  </w:num>
  <w:num w:numId="11" w16cid:durableId="532423819">
    <w:abstractNumId w:val="4"/>
  </w:num>
  <w:num w:numId="12" w16cid:durableId="2025783360">
    <w:abstractNumId w:val="10"/>
  </w:num>
  <w:num w:numId="13" w16cid:durableId="486046213">
    <w:abstractNumId w:val="14"/>
  </w:num>
  <w:num w:numId="14" w16cid:durableId="1645546878">
    <w:abstractNumId w:val="6"/>
  </w:num>
  <w:num w:numId="15" w16cid:durableId="1538202811">
    <w:abstractNumId w:val="3"/>
  </w:num>
  <w:num w:numId="16" w16cid:durableId="1954052101">
    <w:abstractNumId w:val="25"/>
  </w:num>
  <w:num w:numId="17" w16cid:durableId="890649818">
    <w:abstractNumId w:val="20"/>
  </w:num>
  <w:num w:numId="18" w16cid:durableId="1988702668">
    <w:abstractNumId w:val="21"/>
  </w:num>
  <w:num w:numId="19" w16cid:durableId="302973665">
    <w:abstractNumId w:val="8"/>
  </w:num>
  <w:num w:numId="20" w16cid:durableId="733821186">
    <w:abstractNumId w:val="22"/>
  </w:num>
  <w:num w:numId="21" w16cid:durableId="383875511">
    <w:abstractNumId w:val="29"/>
  </w:num>
  <w:num w:numId="22" w16cid:durableId="507015819">
    <w:abstractNumId w:val="17"/>
  </w:num>
  <w:num w:numId="23" w16cid:durableId="709843250">
    <w:abstractNumId w:val="7"/>
  </w:num>
  <w:num w:numId="24" w16cid:durableId="1184513017">
    <w:abstractNumId w:val="26"/>
  </w:num>
  <w:num w:numId="25" w16cid:durableId="58401805">
    <w:abstractNumId w:val="19"/>
  </w:num>
  <w:num w:numId="26" w16cid:durableId="1712992487">
    <w:abstractNumId w:val="18"/>
  </w:num>
  <w:num w:numId="27" w16cid:durableId="901526183">
    <w:abstractNumId w:val="0"/>
  </w:num>
  <w:num w:numId="28" w16cid:durableId="1815096243">
    <w:abstractNumId w:val="5"/>
  </w:num>
  <w:num w:numId="29" w16cid:durableId="1102721420">
    <w:abstractNumId w:val="30"/>
  </w:num>
  <w:num w:numId="30" w16cid:durableId="683821493">
    <w:abstractNumId w:val="24"/>
  </w:num>
  <w:num w:numId="31" w16cid:durableId="65583721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B8"/>
    <w:rsid w:val="00000C63"/>
    <w:rsid w:val="00002662"/>
    <w:rsid w:val="0000619A"/>
    <w:rsid w:val="0000635E"/>
    <w:rsid w:val="000063C5"/>
    <w:rsid w:val="0001016C"/>
    <w:rsid w:val="00011B6C"/>
    <w:rsid w:val="000148A6"/>
    <w:rsid w:val="00014CCC"/>
    <w:rsid w:val="00014DE6"/>
    <w:rsid w:val="00022818"/>
    <w:rsid w:val="00032578"/>
    <w:rsid w:val="000348C6"/>
    <w:rsid w:val="00035A1C"/>
    <w:rsid w:val="00040A04"/>
    <w:rsid w:val="00043E08"/>
    <w:rsid w:val="0004425B"/>
    <w:rsid w:val="00047CD2"/>
    <w:rsid w:val="0005423E"/>
    <w:rsid w:val="00054982"/>
    <w:rsid w:val="00055471"/>
    <w:rsid w:val="000574CE"/>
    <w:rsid w:val="0006703B"/>
    <w:rsid w:val="00067EF0"/>
    <w:rsid w:val="00071B76"/>
    <w:rsid w:val="00074B03"/>
    <w:rsid w:val="000754F9"/>
    <w:rsid w:val="00075C7B"/>
    <w:rsid w:val="0007660D"/>
    <w:rsid w:val="00082623"/>
    <w:rsid w:val="00083714"/>
    <w:rsid w:val="00083ABC"/>
    <w:rsid w:val="00085368"/>
    <w:rsid w:val="0009031B"/>
    <w:rsid w:val="00091A6A"/>
    <w:rsid w:val="00092271"/>
    <w:rsid w:val="0009304C"/>
    <w:rsid w:val="00096D30"/>
    <w:rsid w:val="00097209"/>
    <w:rsid w:val="000A0EA7"/>
    <w:rsid w:val="000A1106"/>
    <w:rsid w:val="000A3151"/>
    <w:rsid w:val="000A34EE"/>
    <w:rsid w:val="000A4725"/>
    <w:rsid w:val="000A5B7F"/>
    <w:rsid w:val="000B1B0B"/>
    <w:rsid w:val="000B3E98"/>
    <w:rsid w:val="000B41A0"/>
    <w:rsid w:val="000B72A1"/>
    <w:rsid w:val="000B7C47"/>
    <w:rsid w:val="000C2CA6"/>
    <w:rsid w:val="000C37F2"/>
    <w:rsid w:val="000C7284"/>
    <w:rsid w:val="000D315D"/>
    <w:rsid w:val="000D4798"/>
    <w:rsid w:val="000D547C"/>
    <w:rsid w:val="000E2B0E"/>
    <w:rsid w:val="000E2C1D"/>
    <w:rsid w:val="000E2F88"/>
    <w:rsid w:val="000E468B"/>
    <w:rsid w:val="000E5165"/>
    <w:rsid w:val="000E6ADE"/>
    <w:rsid w:val="000E6FBF"/>
    <w:rsid w:val="000E751A"/>
    <w:rsid w:val="000E7567"/>
    <w:rsid w:val="000F1BE7"/>
    <w:rsid w:val="000F1EE0"/>
    <w:rsid w:val="000F2972"/>
    <w:rsid w:val="000F2A5A"/>
    <w:rsid w:val="000F3570"/>
    <w:rsid w:val="000F437C"/>
    <w:rsid w:val="000F47D9"/>
    <w:rsid w:val="000F6240"/>
    <w:rsid w:val="0010218E"/>
    <w:rsid w:val="00105714"/>
    <w:rsid w:val="001069E9"/>
    <w:rsid w:val="0011029C"/>
    <w:rsid w:val="001138FE"/>
    <w:rsid w:val="00113B2D"/>
    <w:rsid w:val="0011613B"/>
    <w:rsid w:val="00116B60"/>
    <w:rsid w:val="00117C2E"/>
    <w:rsid w:val="001200C1"/>
    <w:rsid w:val="0012188E"/>
    <w:rsid w:val="00122DD3"/>
    <w:rsid w:val="001233CB"/>
    <w:rsid w:val="001246FB"/>
    <w:rsid w:val="001255F0"/>
    <w:rsid w:val="0012630E"/>
    <w:rsid w:val="0012729B"/>
    <w:rsid w:val="001278F5"/>
    <w:rsid w:val="00127C43"/>
    <w:rsid w:val="001301B3"/>
    <w:rsid w:val="00133893"/>
    <w:rsid w:val="0013795E"/>
    <w:rsid w:val="00140E20"/>
    <w:rsid w:val="001432FD"/>
    <w:rsid w:val="00144A37"/>
    <w:rsid w:val="00146C4A"/>
    <w:rsid w:val="00146EF3"/>
    <w:rsid w:val="00147692"/>
    <w:rsid w:val="001477A1"/>
    <w:rsid w:val="00147D7E"/>
    <w:rsid w:val="00152CB1"/>
    <w:rsid w:val="00152EDB"/>
    <w:rsid w:val="0015363F"/>
    <w:rsid w:val="001545AF"/>
    <w:rsid w:val="0015659D"/>
    <w:rsid w:val="00164D31"/>
    <w:rsid w:val="00165679"/>
    <w:rsid w:val="001702F9"/>
    <w:rsid w:val="00170C1E"/>
    <w:rsid w:val="0017209B"/>
    <w:rsid w:val="00172D6D"/>
    <w:rsid w:val="00173040"/>
    <w:rsid w:val="00173BB1"/>
    <w:rsid w:val="00176F40"/>
    <w:rsid w:val="00177134"/>
    <w:rsid w:val="00183BBA"/>
    <w:rsid w:val="001847D1"/>
    <w:rsid w:val="001855F8"/>
    <w:rsid w:val="00190B0D"/>
    <w:rsid w:val="001945E5"/>
    <w:rsid w:val="001965DB"/>
    <w:rsid w:val="001A09D9"/>
    <w:rsid w:val="001A6BA4"/>
    <w:rsid w:val="001A6CFC"/>
    <w:rsid w:val="001B16EE"/>
    <w:rsid w:val="001B4CA4"/>
    <w:rsid w:val="001B640F"/>
    <w:rsid w:val="001B78EF"/>
    <w:rsid w:val="001C5716"/>
    <w:rsid w:val="001C6B98"/>
    <w:rsid w:val="001D3544"/>
    <w:rsid w:val="001D5123"/>
    <w:rsid w:val="001D57F8"/>
    <w:rsid w:val="001D73D1"/>
    <w:rsid w:val="001E2F4B"/>
    <w:rsid w:val="001E331D"/>
    <w:rsid w:val="001E3996"/>
    <w:rsid w:val="001E4879"/>
    <w:rsid w:val="001E6F2C"/>
    <w:rsid w:val="001E75EC"/>
    <w:rsid w:val="001F0330"/>
    <w:rsid w:val="001F049E"/>
    <w:rsid w:val="001F139C"/>
    <w:rsid w:val="001F2359"/>
    <w:rsid w:val="001F49D3"/>
    <w:rsid w:val="001F4BC6"/>
    <w:rsid w:val="00200A22"/>
    <w:rsid w:val="00200DF7"/>
    <w:rsid w:val="002055E8"/>
    <w:rsid w:val="0021093B"/>
    <w:rsid w:val="0021120F"/>
    <w:rsid w:val="00211304"/>
    <w:rsid w:val="002139C7"/>
    <w:rsid w:val="00214485"/>
    <w:rsid w:val="00227D51"/>
    <w:rsid w:val="002302B8"/>
    <w:rsid w:val="00230DF0"/>
    <w:rsid w:val="00234485"/>
    <w:rsid w:val="00242024"/>
    <w:rsid w:val="00243209"/>
    <w:rsid w:val="002444C3"/>
    <w:rsid w:val="00245420"/>
    <w:rsid w:val="00245D7D"/>
    <w:rsid w:val="00245F61"/>
    <w:rsid w:val="00250517"/>
    <w:rsid w:val="00250A5E"/>
    <w:rsid w:val="00254C20"/>
    <w:rsid w:val="00260D3A"/>
    <w:rsid w:val="00262B37"/>
    <w:rsid w:val="00265BC6"/>
    <w:rsid w:val="00271FAE"/>
    <w:rsid w:val="0027252C"/>
    <w:rsid w:val="0027366A"/>
    <w:rsid w:val="0027472C"/>
    <w:rsid w:val="00275340"/>
    <w:rsid w:val="00275C0C"/>
    <w:rsid w:val="002779ED"/>
    <w:rsid w:val="00285755"/>
    <w:rsid w:val="00285B8D"/>
    <w:rsid w:val="0028723B"/>
    <w:rsid w:val="00287860"/>
    <w:rsid w:val="00287B99"/>
    <w:rsid w:val="00290EBD"/>
    <w:rsid w:val="00291E8E"/>
    <w:rsid w:val="002963B9"/>
    <w:rsid w:val="00297480"/>
    <w:rsid w:val="002A1334"/>
    <w:rsid w:val="002A7739"/>
    <w:rsid w:val="002B297F"/>
    <w:rsid w:val="002B3588"/>
    <w:rsid w:val="002B63C3"/>
    <w:rsid w:val="002B7757"/>
    <w:rsid w:val="002B7F96"/>
    <w:rsid w:val="002C53A1"/>
    <w:rsid w:val="002C64BC"/>
    <w:rsid w:val="002C6D8E"/>
    <w:rsid w:val="002C6F46"/>
    <w:rsid w:val="002C7BFC"/>
    <w:rsid w:val="002D2A45"/>
    <w:rsid w:val="002D3FDA"/>
    <w:rsid w:val="002D5897"/>
    <w:rsid w:val="002D7DAC"/>
    <w:rsid w:val="002E170D"/>
    <w:rsid w:val="002E20FE"/>
    <w:rsid w:val="002E21C3"/>
    <w:rsid w:val="002E4A07"/>
    <w:rsid w:val="002E603F"/>
    <w:rsid w:val="002F0C12"/>
    <w:rsid w:val="002F0CBE"/>
    <w:rsid w:val="002F214F"/>
    <w:rsid w:val="002F2763"/>
    <w:rsid w:val="002F6C28"/>
    <w:rsid w:val="00300398"/>
    <w:rsid w:val="0030095F"/>
    <w:rsid w:val="0030101E"/>
    <w:rsid w:val="00302EF3"/>
    <w:rsid w:val="00304257"/>
    <w:rsid w:val="00312F13"/>
    <w:rsid w:val="00315396"/>
    <w:rsid w:val="00315C17"/>
    <w:rsid w:val="00320161"/>
    <w:rsid w:val="00323D9A"/>
    <w:rsid w:val="00325E90"/>
    <w:rsid w:val="00326C09"/>
    <w:rsid w:val="00326D5C"/>
    <w:rsid w:val="0033168F"/>
    <w:rsid w:val="00335A84"/>
    <w:rsid w:val="00335EFB"/>
    <w:rsid w:val="003371BB"/>
    <w:rsid w:val="00337368"/>
    <w:rsid w:val="00341331"/>
    <w:rsid w:val="003414C5"/>
    <w:rsid w:val="003436DE"/>
    <w:rsid w:val="00345456"/>
    <w:rsid w:val="0034631F"/>
    <w:rsid w:val="003521F5"/>
    <w:rsid w:val="0035433A"/>
    <w:rsid w:val="003548C3"/>
    <w:rsid w:val="0036041E"/>
    <w:rsid w:val="00362837"/>
    <w:rsid w:val="00362A8E"/>
    <w:rsid w:val="0036396C"/>
    <w:rsid w:val="00364BCF"/>
    <w:rsid w:val="00367D31"/>
    <w:rsid w:val="00370B33"/>
    <w:rsid w:val="00371EBB"/>
    <w:rsid w:val="0037215B"/>
    <w:rsid w:val="00374632"/>
    <w:rsid w:val="00375D7B"/>
    <w:rsid w:val="00376F0C"/>
    <w:rsid w:val="003810ED"/>
    <w:rsid w:val="00383592"/>
    <w:rsid w:val="003842DF"/>
    <w:rsid w:val="00391ED4"/>
    <w:rsid w:val="00393F3A"/>
    <w:rsid w:val="003947D8"/>
    <w:rsid w:val="00394C62"/>
    <w:rsid w:val="003A023B"/>
    <w:rsid w:val="003A265A"/>
    <w:rsid w:val="003A57E0"/>
    <w:rsid w:val="003A5945"/>
    <w:rsid w:val="003A674B"/>
    <w:rsid w:val="003B1913"/>
    <w:rsid w:val="003B7A5B"/>
    <w:rsid w:val="003C1F23"/>
    <w:rsid w:val="003C268D"/>
    <w:rsid w:val="003C3B4E"/>
    <w:rsid w:val="003C4EC6"/>
    <w:rsid w:val="003C533A"/>
    <w:rsid w:val="003C56C8"/>
    <w:rsid w:val="003C68DB"/>
    <w:rsid w:val="003C7442"/>
    <w:rsid w:val="003D1839"/>
    <w:rsid w:val="003D5D79"/>
    <w:rsid w:val="003D5E8E"/>
    <w:rsid w:val="003D673B"/>
    <w:rsid w:val="003D7748"/>
    <w:rsid w:val="003E287A"/>
    <w:rsid w:val="003E43E1"/>
    <w:rsid w:val="003E61E6"/>
    <w:rsid w:val="003E679B"/>
    <w:rsid w:val="003F23C6"/>
    <w:rsid w:val="003F276B"/>
    <w:rsid w:val="003F2DB3"/>
    <w:rsid w:val="003F519C"/>
    <w:rsid w:val="003F5302"/>
    <w:rsid w:val="003F60FD"/>
    <w:rsid w:val="00402B2B"/>
    <w:rsid w:val="00402F96"/>
    <w:rsid w:val="004040D3"/>
    <w:rsid w:val="00411AC4"/>
    <w:rsid w:val="004125FE"/>
    <w:rsid w:val="004171FA"/>
    <w:rsid w:val="00420095"/>
    <w:rsid w:val="004227D8"/>
    <w:rsid w:val="00423A2E"/>
    <w:rsid w:val="00426244"/>
    <w:rsid w:val="00434C87"/>
    <w:rsid w:val="00435043"/>
    <w:rsid w:val="00435402"/>
    <w:rsid w:val="00435C79"/>
    <w:rsid w:val="004372F9"/>
    <w:rsid w:val="00437444"/>
    <w:rsid w:val="00443135"/>
    <w:rsid w:val="0044339E"/>
    <w:rsid w:val="00444E69"/>
    <w:rsid w:val="0044584F"/>
    <w:rsid w:val="00445C8A"/>
    <w:rsid w:val="00445E53"/>
    <w:rsid w:val="00447A23"/>
    <w:rsid w:val="00447F2F"/>
    <w:rsid w:val="00450B3C"/>
    <w:rsid w:val="004532A4"/>
    <w:rsid w:val="0045495E"/>
    <w:rsid w:val="00455A65"/>
    <w:rsid w:val="00462A7D"/>
    <w:rsid w:val="00464FAC"/>
    <w:rsid w:val="00470EE4"/>
    <w:rsid w:val="0047373B"/>
    <w:rsid w:val="00475598"/>
    <w:rsid w:val="00476EC6"/>
    <w:rsid w:val="004776F8"/>
    <w:rsid w:val="004778AC"/>
    <w:rsid w:val="004809C6"/>
    <w:rsid w:val="00481497"/>
    <w:rsid w:val="00482C6E"/>
    <w:rsid w:val="00485528"/>
    <w:rsid w:val="00487624"/>
    <w:rsid w:val="004879D1"/>
    <w:rsid w:val="00490067"/>
    <w:rsid w:val="00492A3E"/>
    <w:rsid w:val="004944BD"/>
    <w:rsid w:val="00495117"/>
    <w:rsid w:val="00496591"/>
    <w:rsid w:val="004A0B36"/>
    <w:rsid w:val="004A1D60"/>
    <w:rsid w:val="004A7803"/>
    <w:rsid w:val="004B0BA0"/>
    <w:rsid w:val="004B2296"/>
    <w:rsid w:val="004B3715"/>
    <w:rsid w:val="004B6063"/>
    <w:rsid w:val="004B6689"/>
    <w:rsid w:val="004C0CD3"/>
    <w:rsid w:val="004C1480"/>
    <w:rsid w:val="004C2B5B"/>
    <w:rsid w:val="004C6F66"/>
    <w:rsid w:val="004C7E4D"/>
    <w:rsid w:val="004D4352"/>
    <w:rsid w:val="004D4A56"/>
    <w:rsid w:val="004D54D5"/>
    <w:rsid w:val="004E041B"/>
    <w:rsid w:val="004E3BD4"/>
    <w:rsid w:val="004E43CA"/>
    <w:rsid w:val="004E49AE"/>
    <w:rsid w:val="004E557F"/>
    <w:rsid w:val="004E5F0A"/>
    <w:rsid w:val="004E69D2"/>
    <w:rsid w:val="004F0F68"/>
    <w:rsid w:val="004F43E7"/>
    <w:rsid w:val="004F4F1A"/>
    <w:rsid w:val="004F504F"/>
    <w:rsid w:val="004F5936"/>
    <w:rsid w:val="004F6209"/>
    <w:rsid w:val="004F7675"/>
    <w:rsid w:val="004F7797"/>
    <w:rsid w:val="00510077"/>
    <w:rsid w:val="005173C8"/>
    <w:rsid w:val="00517668"/>
    <w:rsid w:val="0052181D"/>
    <w:rsid w:val="00524EC9"/>
    <w:rsid w:val="005314E8"/>
    <w:rsid w:val="005319D8"/>
    <w:rsid w:val="00535181"/>
    <w:rsid w:val="00542BD9"/>
    <w:rsid w:val="00543810"/>
    <w:rsid w:val="0054695C"/>
    <w:rsid w:val="00547279"/>
    <w:rsid w:val="00550D58"/>
    <w:rsid w:val="00552355"/>
    <w:rsid w:val="00553302"/>
    <w:rsid w:val="00556FE0"/>
    <w:rsid w:val="00557656"/>
    <w:rsid w:val="005578AD"/>
    <w:rsid w:val="00563603"/>
    <w:rsid w:val="00564642"/>
    <w:rsid w:val="00570749"/>
    <w:rsid w:val="00574621"/>
    <w:rsid w:val="00575BEA"/>
    <w:rsid w:val="00580099"/>
    <w:rsid w:val="005800F7"/>
    <w:rsid w:val="005814A5"/>
    <w:rsid w:val="00582587"/>
    <w:rsid w:val="00583209"/>
    <w:rsid w:val="00584AEE"/>
    <w:rsid w:val="00586FB7"/>
    <w:rsid w:val="00592DBA"/>
    <w:rsid w:val="00593488"/>
    <w:rsid w:val="005A280F"/>
    <w:rsid w:val="005A316F"/>
    <w:rsid w:val="005A3F1D"/>
    <w:rsid w:val="005A4C62"/>
    <w:rsid w:val="005A7410"/>
    <w:rsid w:val="005B2EDB"/>
    <w:rsid w:val="005B3034"/>
    <w:rsid w:val="005B3CF3"/>
    <w:rsid w:val="005B69E4"/>
    <w:rsid w:val="005B6DFE"/>
    <w:rsid w:val="005C2826"/>
    <w:rsid w:val="005C49BF"/>
    <w:rsid w:val="005C53BA"/>
    <w:rsid w:val="005C5ADB"/>
    <w:rsid w:val="005D0088"/>
    <w:rsid w:val="005D2C11"/>
    <w:rsid w:val="005D3C99"/>
    <w:rsid w:val="005D3E80"/>
    <w:rsid w:val="005D601C"/>
    <w:rsid w:val="005D676B"/>
    <w:rsid w:val="005D7E89"/>
    <w:rsid w:val="005E087A"/>
    <w:rsid w:val="005E0CE7"/>
    <w:rsid w:val="005E0DBF"/>
    <w:rsid w:val="005E5B12"/>
    <w:rsid w:val="005E7C00"/>
    <w:rsid w:val="005F1CAF"/>
    <w:rsid w:val="005F4451"/>
    <w:rsid w:val="005F47AC"/>
    <w:rsid w:val="006013C1"/>
    <w:rsid w:val="006023A8"/>
    <w:rsid w:val="006023FF"/>
    <w:rsid w:val="00605AF6"/>
    <w:rsid w:val="00605F24"/>
    <w:rsid w:val="00606AB2"/>
    <w:rsid w:val="006072CB"/>
    <w:rsid w:val="00613416"/>
    <w:rsid w:val="00613490"/>
    <w:rsid w:val="00613DF0"/>
    <w:rsid w:val="0061418E"/>
    <w:rsid w:val="00614B4B"/>
    <w:rsid w:val="00616942"/>
    <w:rsid w:val="00617334"/>
    <w:rsid w:val="00634854"/>
    <w:rsid w:val="00636D7B"/>
    <w:rsid w:val="00637BCF"/>
    <w:rsid w:val="006404EC"/>
    <w:rsid w:val="00641892"/>
    <w:rsid w:val="00645AAE"/>
    <w:rsid w:val="006461D1"/>
    <w:rsid w:val="006467E9"/>
    <w:rsid w:val="0064697C"/>
    <w:rsid w:val="00646A95"/>
    <w:rsid w:val="006519AC"/>
    <w:rsid w:val="00652773"/>
    <w:rsid w:val="006570D2"/>
    <w:rsid w:val="00657942"/>
    <w:rsid w:val="00661936"/>
    <w:rsid w:val="00662F20"/>
    <w:rsid w:val="006634ED"/>
    <w:rsid w:val="0066365C"/>
    <w:rsid w:val="006718AB"/>
    <w:rsid w:val="00671F1D"/>
    <w:rsid w:val="00673E32"/>
    <w:rsid w:val="00673EA2"/>
    <w:rsid w:val="00675FA1"/>
    <w:rsid w:val="006771A7"/>
    <w:rsid w:val="00680F60"/>
    <w:rsid w:val="00686365"/>
    <w:rsid w:val="0068674F"/>
    <w:rsid w:val="00687795"/>
    <w:rsid w:val="00690D26"/>
    <w:rsid w:val="0069173F"/>
    <w:rsid w:val="006943D4"/>
    <w:rsid w:val="00696C70"/>
    <w:rsid w:val="006A0784"/>
    <w:rsid w:val="006A0A12"/>
    <w:rsid w:val="006A3870"/>
    <w:rsid w:val="006A4B5B"/>
    <w:rsid w:val="006A5519"/>
    <w:rsid w:val="006A739A"/>
    <w:rsid w:val="006A7829"/>
    <w:rsid w:val="006B0510"/>
    <w:rsid w:val="006B48ED"/>
    <w:rsid w:val="006B4918"/>
    <w:rsid w:val="006B6CAB"/>
    <w:rsid w:val="006C27B2"/>
    <w:rsid w:val="006C2BE7"/>
    <w:rsid w:val="006C4A52"/>
    <w:rsid w:val="006D1478"/>
    <w:rsid w:val="006D14CB"/>
    <w:rsid w:val="006D2E07"/>
    <w:rsid w:val="006D356C"/>
    <w:rsid w:val="006D4163"/>
    <w:rsid w:val="006D4C69"/>
    <w:rsid w:val="006D79DF"/>
    <w:rsid w:val="006E25B0"/>
    <w:rsid w:val="006E53F5"/>
    <w:rsid w:val="006E663B"/>
    <w:rsid w:val="006E702F"/>
    <w:rsid w:val="006E7EDA"/>
    <w:rsid w:val="006F0DE8"/>
    <w:rsid w:val="006F31C5"/>
    <w:rsid w:val="006F68AC"/>
    <w:rsid w:val="006F7526"/>
    <w:rsid w:val="00700743"/>
    <w:rsid w:val="00700A2E"/>
    <w:rsid w:val="00701BDD"/>
    <w:rsid w:val="00702F7A"/>
    <w:rsid w:val="0070324A"/>
    <w:rsid w:val="00703C23"/>
    <w:rsid w:val="00704DA4"/>
    <w:rsid w:val="0071759D"/>
    <w:rsid w:val="00733999"/>
    <w:rsid w:val="007340A6"/>
    <w:rsid w:val="007340E3"/>
    <w:rsid w:val="007438E7"/>
    <w:rsid w:val="00743EFC"/>
    <w:rsid w:val="007443F7"/>
    <w:rsid w:val="00744831"/>
    <w:rsid w:val="00745075"/>
    <w:rsid w:val="00745E78"/>
    <w:rsid w:val="007469B8"/>
    <w:rsid w:val="00746FB6"/>
    <w:rsid w:val="00747332"/>
    <w:rsid w:val="007508D0"/>
    <w:rsid w:val="00750FD2"/>
    <w:rsid w:val="007514DF"/>
    <w:rsid w:val="007524E5"/>
    <w:rsid w:val="00753DEC"/>
    <w:rsid w:val="0075657D"/>
    <w:rsid w:val="00756747"/>
    <w:rsid w:val="007569EF"/>
    <w:rsid w:val="0075724A"/>
    <w:rsid w:val="0075738F"/>
    <w:rsid w:val="007574C2"/>
    <w:rsid w:val="00763D01"/>
    <w:rsid w:val="007668A2"/>
    <w:rsid w:val="007676E2"/>
    <w:rsid w:val="00767D17"/>
    <w:rsid w:val="0077485F"/>
    <w:rsid w:val="00774E3E"/>
    <w:rsid w:val="00775DC6"/>
    <w:rsid w:val="007775DD"/>
    <w:rsid w:val="00780440"/>
    <w:rsid w:val="00781814"/>
    <w:rsid w:val="007818A6"/>
    <w:rsid w:val="00781BD1"/>
    <w:rsid w:val="00781DA0"/>
    <w:rsid w:val="00781EB5"/>
    <w:rsid w:val="00782882"/>
    <w:rsid w:val="00782EC5"/>
    <w:rsid w:val="0078380D"/>
    <w:rsid w:val="00784B9F"/>
    <w:rsid w:val="00785F6B"/>
    <w:rsid w:val="00786BA0"/>
    <w:rsid w:val="00797E5F"/>
    <w:rsid w:val="007A03C9"/>
    <w:rsid w:val="007A15D1"/>
    <w:rsid w:val="007A2E82"/>
    <w:rsid w:val="007A4F58"/>
    <w:rsid w:val="007A50B2"/>
    <w:rsid w:val="007A5957"/>
    <w:rsid w:val="007A6B78"/>
    <w:rsid w:val="007B1288"/>
    <w:rsid w:val="007B1CEF"/>
    <w:rsid w:val="007B2631"/>
    <w:rsid w:val="007B3BAB"/>
    <w:rsid w:val="007B50DC"/>
    <w:rsid w:val="007B74F3"/>
    <w:rsid w:val="007B7596"/>
    <w:rsid w:val="007C23E4"/>
    <w:rsid w:val="007C3833"/>
    <w:rsid w:val="007C4543"/>
    <w:rsid w:val="007C66B1"/>
    <w:rsid w:val="007D077C"/>
    <w:rsid w:val="007D395A"/>
    <w:rsid w:val="007D4065"/>
    <w:rsid w:val="007E0209"/>
    <w:rsid w:val="007E5BE3"/>
    <w:rsid w:val="007E7546"/>
    <w:rsid w:val="007E7D49"/>
    <w:rsid w:val="007E7DAB"/>
    <w:rsid w:val="007F004D"/>
    <w:rsid w:val="007F0F66"/>
    <w:rsid w:val="007F20C8"/>
    <w:rsid w:val="007F22B4"/>
    <w:rsid w:val="007F4234"/>
    <w:rsid w:val="007F481B"/>
    <w:rsid w:val="007F5AAA"/>
    <w:rsid w:val="007F61C4"/>
    <w:rsid w:val="007F72E5"/>
    <w:rsid w:val="007F77FA"/>
    <w:rsid w:val="007F7B10"/>
    <w:rsid w:val="008016BB"/>
    <w:rsid w:val="00803573"/>
    <w:rsid w:val="00803E7E"/>
    <w:rsid w:val="00804195"/>
    <w:rsid w:val="008049C5"/>
    <w:rsid w:val="00811425"/>
    <w:rsid w:val="00813FE5"/>
    <w:rsid w:val="00814643"/>
    <w:rsid w:val="00815CF3"/>
    <w:rsid w:val="00820826"/>
    <w:rsid w:val="008261F6"/>
    <w:rsid w:val="00826811"/>
    <w:rsid w:val="0083014C"/>
    <w:rsid w:val="008310B6"/>
    <w:rsid w:val="00832FC7"/>
    <w:rsid w:val="00833475"/>
    <w:rsid w:val="008408E1"/>
    <w:rsid w:val="00840F13"/>
    <w:rsid w:val="0085213D"/>
    <w:rsid w:val="00856AD3"/>
    <w:rsid w:val="00866EA4"/>
    <w:rsid w:val="00867EF8"/>
    <w:rsid w:val="00870E49"/>
    <w:rsid w:val="0087139F"/>
    <w:rsid w:val="008738FD"/>
    <w:rsid w:val="0087416D"/>
    <w:rsid w:val="008753F5"/>
    <w:rsid w:val="008773A6"/>
    <w:rsid w:val="00881D61"/>
    <w:rsid w:val="008874A5"/>
    <w:rsid w:val="00887EF7"/>
    <w:rsid w:val="00890DE5"/>
    <w:rsid w:val="008933C2"/>
    <w:rsid w:val="00894278"/>
    <w:rsid w:val="008A1908"/>
    <w:rsid w:val="008A2E12"/>
    <w:rsid w:val="008A4160"/>
    <w:rsid w:val="008B1271"/>
    <w:rsid w:val="008B2F80"/>
    <w:rsid w:val="008B49FD"/>
    <w:rsid w:val="008C0E4B"/>
    <w:rsid w:val="008C223F"/>
    <w:rsid w:val="008C2959"/>
    <w:rsid w:val="008C3883"/>
    <w:rsid w:val="008C6D21"/>
    <w:rsid w:val="008D4B8B"/>
    <w:rsid w:val="008E4450"/>
    <w:rsid w:val="008E75ED"/>
    <w:rsid w:val="008F03F0"/>
    <w:rsid w:val="008F0867"/>
    <w:rsid w:val="008F2192"/>
    <w:rsid w:val="008F4AAF"/>
    <w:rsid w:val="008F4B8D"/>
    <w:rsid w:val="008F4C53"/>
    <w:rsid w:val="008F7946"/>
    <w:rsid w:val="00900D52"/>
    <w:rsid w:val="00903941"/>
    <w:rsid w:val="00904113"/>
    <w:rsid w:val="00904F9B"/>
    <w:rsid w:val="0090569B"/>
    <w:rsid w:val="009058F3"/>
    <w:rsid w:val="0090619C"/>
    <w:rsid w:val="009106DF"/>
    <w:rsid w:val="009129BE"/>
    <w:rsid w:val="009132F5"/>
    <w:rsid w:val="00915186"/>
    <w:rsid w:val="009154B2"/>
    <w:rsid w:val="00917786"/>
    <w:rsid w:val="0092084D"/>
    <w:rsid w:val="00920E25"/>
    <w:rsid w:val="009239EE"/>
    <w:rsid w:val="00926DF8"/>
    <w:rsid w:val="00930977"/>
    <w:rsid w:val="009341E0"/>
    <w:rsid w:val="00935877"/>
    <w:rsid w:val="00937584"/>
    <w:rsid w:val="00941FF6"/>
    <w:rsid w:val="009442C5"/>
    <w:rsid w:val="00944CA6"/>
    <w:rsid w:val="0094784B"/>
    <w:rsid w:val="00951327"/>
    <w:rsid w:val="0095341A"/>
    <w:rsid w:val="009534D1"/>
    <w:rsid w:val="00956A64"/>
    <w:rsid w:val="00956B9D"/>
    <w:rsid w:val="00957588"/>
    <w:rsid w:val="0095799E"/>
    <w:rsid w:val="0096208F"/>
    <w:rsid w:val="009629E5"/>
    <w:rsid w:val="00966ABD"/>
    <w:rsid w:val="009678D6"/>
    <w:rsid w:val="00971E8E"/>
    <w:rsid w:val="00972D14"/>
    <w:rsid w:val="009731AA"/>
    <w:rsid w:val="00975431"/>
    <w:rsid w:val="00976F51"/>
    <w:rsid w:val="0097731D"/>
    <w:rsid w:val="009807DD"/>
    <w:rsid w:val="0099051A"/>
    <w:rsid w:val="00990FBD"/>
    <w:rsid w:val="00994A70"/>
    <w:rsid w:val="00995FE5"/>
    <w:rsid w:val="00997D1B"/>
    <w:rsid w:val="009A0DE8"/>
    <w:rsid w:val="009A2015"/>
    <w:rsid w:val="009A2B1A"/>
    <w:rsid w:val="009A2D37"/>
    <w:rsid w:val="009A3220"/>
    <w:rsid w:val="009A40C8"/>
    <w:rsid w:val="009A61E0"/>
    <w:rsid w:val="009A7ABF"/>
    <w:rsid w:val="009A7EE7"/>
    <w:rsid w:val="009B45D1"/>
    <w:rsid w:val="009B48AB"/>
    <w:rsid w:val="009B50BC"/>
    <w:rsid w:val="009B711C"/>
    <w:rsid w:val="009C08F7"/>
    <w:rsid w:val="009C252D"/>
    <w:rsid w:val="009C273E"/>
    <w:rsid w:val="009C3E84"/>
    <w:rsid w:val="009C5C03"/>
    <w:rsid w:val="009C5CEB"/>
    <w:rsid w:val="009C7CDA"/>
    <w:rsid w:val="009C7CE1"/>
    <w:rsid w:val="009D03B8"/>
    <w:rsid w:val="009D03C2"/>
    <w:rsid w:val="009D143C"/>
    <w:rsid w:val="009D209A"/>
    <w:rsid w:val="009D25C5"/>
    <w:rsid w:val="009D3A8C"/>
    <w:rsid w:val="009D6D29"/>
    <w:rsid w:val="009E0EA2"/>
    <w:rsid w:val="009E4540"/>
    <w:rsid w:val="009E6229"/>
    <w:rsid w:val="009F1A62"/>
    <w:rsid w:val="009F5C34"/>
    <w:rsid w:val="009F71D7"/>
    <w:rsid w:val="00A01409"/>
    <w:rsid w:val="00A017E9"/>
    <w:rsid w:val="00A02F1D"/>
    <w:rsid w:val="00A03688"/>
    <w:rsid w:val="00A05211"/>
    <w:rsid w:val="00A077B1"/>
    <w:rsid w:val="00A10D36"/>
    <w:rsid w:val="00A124D2"/>
    <w:rsid w:val="00A15782"/>
    <w:rsid w:val="00A2028A"/>
    <w:rsid w:val="00A2057A"/>
    <w:rsid w:val="00A20927"/>
    <w:rsid w:val="00A220F7"/>
    <w:rsid w:val="00A241DD"/>
    <w:rsid w:val="00A25F62"/>
    <w:rsid w:val="00A31654"/>
    <w:rsid w:val="00A31AB4"/>
    <w:rsid w:val="00A32309"/>
    <w:rsid w:val="00A3516F"/>
    <w:rsid w:val="00A4009B"/>
    <w:rsid w:val="00A40382"/>
    <w:rsid w:val="00A433E3"/>
    <w:rsid w:val="00A44D79"/>
    <w:rsid w:val="00A50056"/>
    <w:rsid w:val="00A50277"/>
    <w:rsid w:val="00A518ED"/>
    <w:rsid w:val="00A534BC"/>
    <w:rsid w:val="00A5435D"/>
    <w:rsid w:val="00A543CD"/>
    <w:rsid w:val="00A57BE7"/>
    <w:rsid w:val="00A614C2"/>
    <w:rsid w:val="00A619C6"/>
    <w:rsid w:val="00A61B33"/>
    <w:rsid w:val="00A624BA"/>
    <w:rsid w:val="00A62776"/>
    <w:rsid w:val="00A62E06"/>
    <w:rsid w:val="00A633D1"/>
    <w:rsid w:val="00A637B0"/>
    <w:rsid w:val="00A643A3"/>
    <w:rsid w:val="00A647EA"/>
    <w:rsid w:val="00A64E3A"/>
    <w:rsid w:val="00A665D0"/>
    <w:rsid w:val="00A73113"/>
    <w:rsid w:val="00A73284"/>
    <w:rsid w:val="00A734BC"/>
    <w:rsid w:val="00A73D2C"/>
    <w:rsid w:val="00A77277"/>
    <w:rsid w:val="00A77515"/>
    <w:rsid w:val="00A77907"/>
    <w:rsid w:val="00A77C68"/>
    <w:rsid w:val="00A81C85"/>
    <w:rsid w:val="00A9240E"/>
    <w:rsid w:val="00A9527E"/>
    <w:rsid w:val="00A95CD2"/>
    <w:rsid w:val="00A964CE"/>
    <w:rsid w:val="00AA15CC"/>
    <w:rsid w:val="00AA2ADC"/>
    <w:rsid w:val="00AA301A"/>
    <w:rsid w:val="00AA4044"/>
    <w:rsid w:val="00AA57C3"/>
    <w:rsid w:val="00AA590C"/>
    <w:rsid w:val="00AA64DE"/>
    <w:rsid w:val="00AA67DA"/>
    <w:rsid w:val="00AB372C"/>
    <w:rsid w:val="00AB57CD"/>
    <w:rsid w:val="00AB64D5"/>
    <w:rsid w:val="00AB6AD4"/>
    <w:rsid w:val="00AC083A"/>
    <w:rsid w:val="00AC3172"/>
    <w:rsid w:val="00AC31B3"/>
    <w:rsid w:val="00AC3BEC"/>
    <w:rsid w:val="00AC4D89"/>
    <w:rsid w:val="00AC5080"/>
    <w:rsid w:val="00AC7527"/>
    <w:rsid w:val="00AC75ED"/>
    <w:rsid w:val="00AD01C8"/>
    <w:rsid w:val="00AD1642"/>
    <w:rsid w:val="00AD1ABF"/>
    <w:rsid w:val="00AD2EE3"/>
    <w:rsid w:val="00AD6CD6"/>
    <w:rsid w:val="00AD7267"/>
    <w:rsid w:val="00AE08BC"/>
    <w:rsid w:val="00AE119D"/>
    <w:rsid w:val="00AE31D9"/>
    <w:rsid w:val="00AE4744"/>
    <w:rsid w:val="00AE66F0"/>
    <w:rsid w:val="00AE7B5A"/>
    <w:rsid w:val="00AE7FC3"/>
    <w:rsid w:val="00AF0796"/>
    <w:rsid w:val="00AF2505"/>
    <w:rsid w:val="00AF27FD"/>
    <w:rsid w:val="00AF6679"/>
    <w:rsid w:val="00AF68BD"/>
    <w:rsid w:val="00B05A5B"/>
    <w:rsid w:val="00B06987"/>
    <w:rsid w:val="00B078F7"/>
    <w:rsid w:val="00B07C34"/>
    <w:rsid w:val="00B10953"/>
    <w:rsid w:val="00B154FC"/>
    <w:rsid w:val="00B20043"/>
    <w:rsid w:val="00B24272"/>
    <w:rsid w:val="00B250B5"/>
    <w:rsid w:val="00B26909"/>
    <w:rsid w:val="00B31A28"/>
    <w:rsid w:val="00B3226B"/>
    <w:rsid w:val="00B33B99"/>
    <w:rsid w:val="00B33FA5"/>
    <w:rsid w:val="00B36F8D"/>
    <w:rsid w:val="00B37BB4"/>
    <w:rsid w:val="00B37FD5"/>
    <w:rsid w:val="00B40E42"/>
    <w:rsid w:val="00B43891"/>
    <w:rsid w:val="00B43F76"/>
    <w:rsid w:val="00B45846"/>
    <w:rsid w:val="00B461B8"/>
    <w:rsid w:val="00B4697F"/>
    <w:rsid w:val="00B469A0"/>
    <w:rsid w:val="00B47F19"/>
    <w:rsid w:val="00B5086A"/>
    <w:rsid w:val="00B530D3"/>
    <w:rsid w:val="00B5376E"/>
    <w:rsid w:val="00B53D43"/>
    <w:rsid w:val="00B55A3E"/>
    <w:rsid w:val="00B5668C"/>
    <w:rsid w:val="00B5676D"/>
    <w:rsid w:val="00B56BF0"/>
    <w:rsid w:val="00B601FF"/>
    <w:rsid w:val="00B60DE2"/>
    <w:rsid w:val="00B62C71"/>
    <w:rsid w:val="00B62E1E"/>
    <w:rsid w:val="00B64DB2"/>
    <w:rsid w:val="00B67596"/>
    <w:rsid w:val="00B70717"/>
    <w:rsid w:val="00B716E2"/>
    <w:rsid w:val="00B7299B"/>
    <w:rsid w:val="00B72FC7"/>
    <w:rsid w:val="00B759FF"/>
    <w:rsid w:val="00B80B0A"/>
    <w:rsid w:val="00B8139C"/>
    <w:rsid w:val="00B82792"/>
    <w:rsid w:val="00B84974"/>
    <w:rsid w:val="00B874F7"/>
    <w:rsid w:val="00B91B5A"/>
    <w:rsid w:val="00B91D99"/>
    <w:rsid w:val="00B92A17"/>
    <w:rsid w:val="00B9456B"/>
    <w:rsid w:val="00BA1927"/>
    <w:rsid w:val="00BA21D1"/>
    <w:rsid w:val="00BA43F9"/>
    <w:rsid w:val="00BA5E6B"/>
    <w:rsid w:val="00BB0A7F"/>
    <w:rsid w:val="00BB1B40"/>
    <w:rsid w:val="00BB4072"/>
    <w:rsid w:val="00BB53AF"/>
    <w:rsid w:val="00BB661C"/>
    <w:rsid w:val="00BB77C0"/>
    <w:rsid w:val="00BC031D"/>
    <w:rsid w:val="00BC146D"/>
    <w:rsid w:val="00BC1C76"/>
    <w:rsid w:val="00BC296A"/>
    <w:rsid w:val="00BC4E22"/>
    <w:rsid w:val="00BC591B"/>
    <w:rsid w:val="00BC7484"/>
    <w:rsid w:val="00BC781D"/>
    <w:rsid w:val="00BD424D"/>
    <w:rsid w:val="00BD4FB2"/>
    <w:rsid w:val="00BD6701"/>
    <w:rsid w:val="00BD7FD8"/>
    <w:rsid w:val="00BE04F7"/>
    <w:rsid w:val="00BE11E2"/>
    <w:rsid w:val="00BE2128"/>
    <w:rsid w:val="00BE25BF"/>
    <w:rsid w:val="00BE5593"/>
    <w:rsid w:val="00BE6E6C"/>
    <w:rsid w:val="00BF0037"/>
    <w:rsid w:val="00BF081A"/>
    <w:rsid w:val="00BF1ED5"/>
    <w:rsid w:val="00BF2615"/>
    <w:rsid w:val="00BF3C30"/>
    <w:rsid w:val="00BF48B1"/>
    <w:rsid w:val="00BF76FE"/>
    <w:rsid w:val="00C018EB"/>
    <w:rsid w:val="00C02150"/>
    <w:rsid w:val="00C04EFA"/>
    <w:rsid w:val="00C05ED4"/>
    <w:rsid w:val="00C07379"/>
    <w:rsid w:val="00C079CA"/>
    <w:rsid w:val="00C17E87"/>
    <w:rsid w:val="00C20CF3"/>
    <w:rsid w:val="00C212E7"/>
    <w:rsid w:val="00C25AF0"/>
    <w:rsid w:val="00C3074E"/>
    <w:rsid w:val="00C31123"/>
    <w:rsid w:val="00C313A0"/>
    <w:rsid w:val="00C313AA"/>
    <w:rsid w:val="00C315AF"/>
    <w:rsid w:val="00C319B8"/>
    <w:rsid w:val="00C3305A"/>
    <w:rsid w:val="00C41464"/>
    <w:rsid w:val="00C42C18"/>
    <w:rsid w:val="00C432A9"/>
    <w:rsid w:val="00C4394A"/>
    <w:rsid w:val="00C44259"/>
    <w:rsid w:val="00C45044"/>
    <w:rsid w:val="00C450D2"/>
    <w:rsid w:val="00C451D9"/>
    <w:rsid w:val="00C455E2"/>
    <w:rsid w:val="00C50E5A"/>
    <w:rsid w:val="00C54491"/>
    <w:rsid w:val="00C544A9"/>
    <w:rsid w:val="00C561D2"/>
    <w:rsid w:val="00C572A5"/>
    <w:rsid w:val="00C573AD"/>
    <w:rsid w:val="00C61222"/>
    <w:rsid w:val="00C61324"/>
    <w:rsid w:val="00C6459C"/>
    <w:rsid w:val="00C6559B"/>
    <w:rsid w:val="00C66710"/>
    <w:rsid w:val="00C66BD7"/>
    <w:rsid w:val="00C6766A"/>
    <w:rsid w:val="00C677E7"/>
    <w:rsid w:val="00C67BDC"/>
    <w:rsid w:val="00C74307"/>
    <w:rsid w:val="00C748AC"/>
    <w:rsid w:val="00C774A4"/>
    <w:rsid w:val="00C8092D"/>
    <w:rsid w:val="00C80ACB"/>
    <w:rsid w:val="00C80C0A"/>
    <w:rsid w:val="00C817F3"/>
    <w:rsid w:val="00C81E30"/>
    <w:rsid w:val="00C82F63"/>
    <w:rsid w:val="00C8362A"/>
    <w:rsid w:val="00C8481B"/>
    <w:rsid w:val="00C86909"/>
    <w:rsid w:val="00C86FA6"/>
    <w:rsid w:val="00C91E6C"/>
    <w:rsid w:val="00C9303E"/>
    <w:rsid w:val="00C93A66"/>
    <w:rsid w:val="00C94DC5"/>
    <w:rsid w:val="00C973AC"/>
    <w:rsid w:val="00CA0B56"/>
    <w:rsid w:val="00CA0E16"/>
    <w:rsid w:val="00CA1263"/>
    <w:rsid w:val="00CA1700"/>
    <w:rsid w:val="00CA2340"/>
    <w:rsid w:val="00CA5BED"/>
    <w:rsid w:val="00CB1D5D"/>
    <w:rsid w:val="00CB7A81"/>
    <w:rsid w:val="00CC2725"/>
    <w:rsid w:val="00CC51EC"/>
    <w:rsid w:val="00CC7787"/>
    <w:rsid w:val="00CD32D4"/>
    <w:rsid w:val="00CD52AD"/>
    <w:rsid w:val="00CD57A2"/>
    <w:rsid w:val="00CD5BFB"/>
    <w:rsid w:val="00CD6701"/>
    <w:rsid w:val="00CE0BAA"/>
    <w:rsid w:val="00CE471E"/>
    <w:rsid w:val="00CE5224"/>
    <w:rsid w:val="00CE7775"/>
    <w:rsid w:val="00CF17AE"/>
    <w:rsid w:val="00CF1E3E"/>
    <w:rsid w:val="00CF6EA1"/>
    <w:rsid w:val="00CF7AC9"/>
    <w:rsid w:val="00D018F8"/>
    <w:rsid w:val="00D03BE6"/>
    <w:rsid w:val="00D04D52"/>
    <w:rsid w:val="00D06948"/>
    <w:rsid w:val="00D1076D"/>
    <w:rsid w:val="00D11423"/>
    <w:rsid w:val="00D126EA"/>
    <w:rsid w:val="00D12A3F"/>
    <w:rsid w:val="00D14E66"/>
    <w:rsid w:val="00D15747"/>
    <w:rsid w:val="00D176FE"/>
    <w:rsid w:val="00D1788D"/>
    <w:rsid w:val="00D247B1"/>
    <w:rsid w:val="00D2748C"/>
    <w:rsid w:val="00D33D60"/>
    <w:rsid w:val="00D35777"/>
    <w:rsid w:val="00D36FD7"/>
    <w:rsid w:val="00D37049"/>
    <w:rsid w:val="00D40424"/>
    <w:rsid w:val="00D42B6D"/>
    <w:rsid w:val="00D42E65"/>
    <w:rsid w:val="00D43852"/>
    <w:rsid w:val="00D45905"/>
    <w:rsid w:val="00D45CA9"/>
    <w:rsid w:val="00D46CC2"/>
    <w:rsid w:val="00D5150F"/>
    <w:rsid w:val="00D56981"/>
    <w:rsid w:val="00D57E1C"/>
    <w:rsid w:val="00D619F9"/>
    <w:rsid w:val="00D63C3A"/>
    <w:rsid w:val="00D6442B"/>
    <w:rsid w:val="00D677DF"/>
    <w:rsid w:val="00D706CD"/>
    <w:rsid w:val="00D7236F"/>
    <w:rsid w:val="00D73BA8"/>
    <w:rsid w:val="00D74E61"/>
    <w:rsid w:val="00D75343"/>
    <w:rsid w:val="00D77E51"/>
    <w:rsid w:val="00D807BD"/>
    <w:rsid w:val="00D8135B"/>
    <w:rsid w:val="00D83C23"/>
    <w:rsid w:val="00D86BDD"/>
    <w:rsid w:val="00D86F1E"/>
    <w:rsid w:val="00D87467"/>
    <w:rsid w:val="00D87BC9"/>
    <w:rsid w:val="00D87F45"/>
    <w:rsid w:val="00D907A8"/>
    <w:rsid w:val="00D908D2"/>
    <w:rsid w:val="00D93815"/>
    <w:rsid w:val="00D959F4"/>
    <w:rsid w:val="00DA18F2"/>
    <w:rsid w:val="00DA397E"/>
    <w:rsid w:val="00DA5109"/>
    <w:rsid w:val="00DA5CD2"/>
    <w:rsid w:val="00DA656D"/>
    <w:rsid w:val="00DA71EE"/>
    <w:rsid w:val="00DB22F0"/>
    <w:rsid w:val="00DB4B13"/>
    <w:rsid w:val="00DB57C4"/>
    <w:rsid w:val="00DB6D41"/>
    <w:rsid w:val="00DB6EA6"/>
    <w:rsid w:val="00DC07BA"/>
    <w:rsid w:val="00DC5C7F"/>
    <w:rsid w:val="00DD5062"/>
    <w:rsid w:val="00DE248B"/>
    <w:rsid w:val="00DE69AE"/>
    <w:rsid w:val="00DE6C7E"/>
    <w:rsid w:val="00DE7253"/>
    <w:rsid w:val="00DE7332"/>
    <w:rsid w:val="00DF0A88"/>
    <w:rsid w:val="00DF0ACA"/>
    <w:rsid w:val="00DF1796"/>
    <w:rsid w:val="00DF58AE"/>
    <w:rsid w:val="00DF69C0"/>
    <w:rsid w:val="00DF7FB2"/>
    <w:rsid w:val="00E044A1"/>
    <w:rsid w:val="00E05B88"/>
    <w:rsid w:val="00E107E3"/>
    <w:rsid w:val="00E12AB0"/>
    <w:rsid w:val="00E12F8A"/>
    <w:rsid w:val="00E13B5C"/>
    <w:rsid w:val="00E1425D"/>
    <w:rsid w:val="00E14880"/>
    <w:rsid w:val="00E1518A"/>
    <w:rsid w:val="00E16861"/>
    <w:rsid w:val="00E204D2"/>
    <w:rsid w:val="00E22062"/>
    <w:rsid w:val="00E24C44"/>
    <w:rsid w:val="00E25812"/>
    <w:rsid w:val="00E276D5"/>
    <w:rsid w:val="00E30289"/>
    <w:rsid w:val="00E31197"/>
    <w:rsid w:val="00E33857"/>
    <w:rsid w:val="00E404C0"/>
    <w:rsid w:val="00E42332"/>
    <w:rsid w:val="00E500BB"/>
    <w:rsid w:val="00E50584"/>
    <w:rsid w:val="00E50BB8"/>
    <w:rsid w:val="00E56BFD"/>
    <w:rsid w:val="00E607B1"/>
    <w:rsid w:val="00E6208A"/>
    <w:rsid w:val="00E6658F"/>
    <w:rsid w:val="00E66D7A"/>
    <w:rsid w:val="00E72B9E"/>
    <w:rsid w:val="00E7513D"/>
    <w:rsid w:val="00E76F38"/>
    <w:rsid w:val="00E81CBB"/>
    <w:rsid w:val="00E82D96"/>
    <w:rsid w:val="00E84853"/>
    <w:rsid w:val="00E84894"/>
    <w:rsid w:val="00E913A8"/>
    <w:rsid w:val="00E92240"/>
    <w:rsid w:val="00E94BCF"/>
    <w:rsid w:val="00E96DA2"/>
    <w:rsid w:val="00E96F76"/>
    <w:rsid w:val="00EA032C"/>
    <w:rsid w:val="00EA242A"/>
    <w:rsid w:val="00EA3E9E"/>
    <w:rsid w:val="00EA4C07"/>
    <w:rsid w:val="00EA7296"/>
    <w:rsid w:val="00EA79B1"/>
    <w:rsid w:val="00EA7A8C"/>
    <w:rsid w:val="00EA7C35"/>
    <w:rsid w:val="00EB00D2"/>
    <w:rsid w:val="00EB0E00"/>
    <w:rsid w:val="00EB620C"/>
    <w:rsid w:val="00EB65DC"/>
    <w:rsid w:val="00EB6AD5"/>
    <w:rsid w:val="00EC161C"/>
    <w:rsid w:val="00EC66E0"/>
    <w:rsid w:val="00ED0802"/>
    <w:rsid w:val="00ED4D41"/>
    <w:rsid w:val="00ED5215"/>
    <w:rsid w:val="00EE2568"/>
    <w:rsid w:val="00EE2F18"/>
    <w:rsid w:val="00EE50A7"/>
    <w:rsid w:val="00EE5518"/>
    <w:rsid w:val="00EF10E2"/>
    <w:rsid w:val="00EF17AC"/>
    <w:rsid w:val="00EF2FAB"/>
    <w:rsid w:val="00EF616A"/>
    <w:rsid w:val="00EF6458"/>
    <w:rsid w:val="00F01D18"/>
    <w:rsid w:val="00F01D6B"/>
    <w:rsid w:val="00F02AC5"/>
    <w:rsid w:val="00F045AF"/>
    <w:rsid w:val="00F051A8"/>
    <w:rsid w:val="00F056BD"/>
    <w:rsid w:val="00F05E86"/>
    <w:rsid w:val="00F0646A"/>
    <w:rsid w:val="00F10436"/>
    <w:rsid w:val="00F13A4F"/>
    <w:rsid w:val="00F15F2C"/>
    <w:rsid w:val="00F160F7"/>
    <w:rsid w:val="00F20FC4"/>
    <w:rsid w:val="00F3051D"/>
    <w:rsid w:val="00F305E4"/>
    <w:rsid w:val="00F32A99"/>
    <w:rsid w:val="00F345ED"/>
    <w:rsid w:val="00F34920"/>
    <w:rsid w:val="00F34D28"/>
    <w:rsid w:val="00F366A2"/>
    <w:rsid w:val="00F40392"/>
    <w:rsid w:val="00F40D8B"/>
    <w:rsid w:val="00F42E3D"/>
    <w:rsid w:val="00F4406B"/>
    <w:rsid w:val="00F44C59"/>
    <w:rsid w:val="00F50DB9"/>
    <w:rsid w:val="00F515DE"/>
    <w:rsid w:val="00F5427E"/>
    <w:rsid w:val="00F54E14"/>
    <w:rsid w:val="00F556AD"/>
    <w:rsid w:val="00F55B49"/>
    <w:rsid w:val="00F574CB"/>
    <w:rsid w:val="00F57DB7"/>
    <w:rsid w:val="00F61480"/>
    <w:rsid w:val="00F6247C"/>
    <w:rsid w:val="00F662AC"/>
    <w:rsid w:val="00F71AF8"/>
    <w:rsid w:val="00F72048"/>
    <w:rsid w:val="00F73A84"/>
    <w:rsid w:val="00F75157"/>
    <w:rsid w:val="00F76C3A"/>
    <w:rsid w:val="00F76F6F"/>
    <w:rsid w:val="00F77732"/>
    <w:rsid w:val="00F822F2"/>
    <w:rsid w:val="00F82BFF"/>
    <w:rsid w:val="00F86917"/>
    <w:rsid w:val="00F87E6D"/>
    <w:rsid w:val="00F9041F"/>
    <w:rsid w:val="00F92759"/>
    <w:rsid w:val="00F95286"/>
    <w:rsid w:val="00F9733C"/>
    <w:rsid w:val="00FA1CB5"/>
    <w:rsid w:val="00FA381E"/>
    <w:rsid w:val="00FA4EC0"/>
    <w:rsid w:val="00FA60FB"/>
    <w:rsid w:val="00FB0244"/>
    <w:rsid w:val="00FB0A24"/>
    <w:rsid w:val="00FB13F5"/>
    <w:rsid w:val="00FB2D1F"/>
    <w:rsid w:val="00FC4449"/>
    <w:rsid w:val="00FC636C"/>
    <w:rsid w:val="00FC7D6B"/>
    <w:rsid w:val="00FD053A"/>
    <w:rsid w:val="00FD0624"/>
    <w:rsid w:val="00FD0B9C"/>
    <w:rsid w:val="00FD2512"/>
    <w:rsid w:val="00FD329B"/>
    <w:rsid w:val="00FD372B"/>
    <w:rsid w:val="00FD3DFD"/>
    <w:rsid w:val="00FD44C7"/>
    <w:rsid w:val="00FD5B5A"/>
    <w:rsid w:val="00FD6D97"/>
    <w:rsid w:val="00FE0CFF"/>
    <w:rsid w:val="00FE121B"/>
    <w:rsid w:val="00FE4D46"/>
    <w:rsid w:val="00FE55C5"/>
    <w:rsid w:val="00FF4E4D"/>
    <w:rsid w:val="00FF572C"/>
    <w:rsid w:val="00FF595F"/>
    <w:rsid w:val="00FF62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AF8A"/>
  <w15:docId w15:val="{1FBF9B22-8D42-49E1-BEDD-B4523016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7469B8"/>
    <w:rPr>
      <w:color w:val="000000"/>
    </w:rPr>
  </w:style>
  <w:style w:type="paragraph" w:styleId="15">
    <w:name w:val="heading 1"/>
    <w:basedOn w:val="Bodytext2"/>
    <w:link w:val="16"/>
    <w:qFormat/>
    <w:rsid w:val="001702F9"/>
    <w:pPr>
      <w:shd w:val="clear" w:color="auto" w:fill="auto"/>
      <w:spacing w:after="120" w:line="300" w:lineRule="atLeast"/>
      <w:ind w:firstLine="0"/>
      <w:jc w:val="center"/>
      <w:outlineLvl w:val="0"/>
    </w:pPr>
    <w:rPr>
      <w:b/>
      <w:bCs/>
      <w:sz w:val="28"/>
      <w:szCs w:val="28"/>
      <w:u w:val="single"/>
    </w:rPr>
  </w:style>
  <w:style w:type="paragraph" w:styleId="25">
    <w:name w:val="heading 2"/>
    <w:basedOn w:val="aa"/>
    <w:link w:val="210"/>
    <w:qFormat/>
    <w:rsid w:val="00B10953"/>
    <w:pPr>
      <w:numPr>
        <w:numId w:val="30"/>
      </w:numPr>
      <w:outlineLvl w:val="1"/>
    </w:pPr>
    <w:rPr>
      <w:b/>
      <w:bCs/>
      <w:u w:val="single"/>
    </w:rPr>
  </w:style>
  <w:style w:type="paragraph" w:styleId="34">
    <w:name w:val="heading 3"/>
    <w:basedOn w:val="a9"/>
    <w:link w:val="310"/>
    <w:qFormat/>
    <w:rsid w:val="00A20927"/>
    <w:pPr>
      <w:bidi/>
      <w:spacing w:after="120" w:line="300" w:lineRule="atLeast"/>
      <w:jc w:val="center"/>
      <w:outlineLvl w:val="2"/>
    </w:pPr>
    <w:rPr>
      <w:rFonts w:ascii="David" w:hAnsi="David" w:cs="David"/>
      <w:b/>
      <w:bCs/>
      <w:sz w:val="36"/>
      <w:szCs w:val="36"/>
      <w:u w:val="single"/>
    </w:rPr>
  </w:style>
  <w:style w:type="paragraph" w:styleId="40">
    <w:name w:val="heading 4"/>
    <w:basedOn w:val="a9"/>
    <w:link w:val="44"/>
    <w:qFormat/>
    <w:rsid w:val="00785F6B"/>
    <w:pPr>
      <w:widowControl/>
      <w:numPr>
        <w:ilvl w:val="3"/>
        <w:numId w:val="1"/>
      </w:numPr>
      <w:bidi/>
      <w:spacing w:after="160" w:line="320" w:lineRule="atLeast"/>
      <w:jc w:val="both"/>
      <w:outlineLvl w:val="3"/>
    </w:pPr>
    <w:rPr>
      <w:rFonts w:ascii="Times New Roman" w:eastAsia="Times New Roman" w:hAnsi="Times New Roman" w:cs="David"/>
      <w:color w:val="auto"/>
      <w:sz w:val="22"/>
      <w:lang w:val="en-US"/>
    </w:rPr>
  </w:style>
  <w:style w:type="paragraph" w:styleId="51">
    <w:name w:val="heading 5"/>
    <w:aliases w:val="כותרת 5 תו תו תו תו, תו5,תו5,5,Heading 5 תו,h5"/>
    <w:basedOn w:val="a9"/>
    <w:link w:val="53"/>
    <w:rsid w:val="00785F6B"/>
    <w:pPr>
      <w:widowControl/>
      <w:numPr>
        <w:ilvl w:val="4"/>
        <w:numId w:val="1"/>
      </w:numPr>
      <w:bidi/>
      <w:spacing w:after="160" w:line="320" w:lineRule="atLeast"/>
      <w:jc w:val="both"/>
      <w:outlineLvl w:val="4"/>
    </w:pPr>
    <w:rPr>
      <w:rFonts w:ascii="Times New Roman" w:eastAsia="Times New Roman" w:hAnsi="Times New Roman" w:cs="David"/>
      <w:color w:val="auto"/>
      <w:sz w:val="22"/>
      <w:lang w:val="en-US"/>
    </w:rPr>
  </w:style>
  <w:style w:type="paragraph" w:styleId="60">
    <w:name w:val="heading 6"/>
    <w:basedOn w:val="a9"/>
    <w:link w:val="61"/>
    <w:rsid w:val="00785F6B"/>
    <w:pPr>
      <w:widowControl/>
      <w:numPr>
        <w:ilvl w:val="5"/>
        <w:numId w:val="1"/>
      </w:numPr>
      <w:bidi/>
      <w:spacing w:after="160" w:line="320" w:lineRule="atLeast"/>
      <w:jc w:val="both"/>
      <w:outlineLvl w:val="5"/>
    </w:pPr>
    <w:rPr>
      <w:rFonts w:ascii="Times New Roman" w:eastAsia="Times New Roman" w:hAnsi="Times New Roman" w:cs="David"/>
      <w:color w:val="auto"/>
      <w:sz w:val="22"/>
      <w:lang w:val="en-US"/>
    </w:rPr>
  </w:style>
  <w:style w:type="paragraph" w:styleId="7">
    <w:name w:val="heading 7"/>
    <w:basedOn w:val="a9"/>
    <w:link w:val="70"/>
    <w:rsid w:val="00785F6B"/>
    <w:pPr>
      <w:widowControl/>
      <w:numPr>
        <w:ilvl w:val="6"/>
        <w:numId w:val="1"/>
      </w:numPr>
      <w:bidi/>
      <w:spacing w:after="160" w:line="320" w:lineRule="atLeast"/>
      <w:jc w:val="both"/>
      <w:outlineLvl w:val="6"/>
    </w:pPr>
    <w:rPr>
      <w:rFonts w:ascii="Times New Roman" w:eastAsia="Times New Roman" w:hAnsi="Times New Roman" w:cs="David"/>
      <w:color w:val="auto"/>
      <w:sz w:val="22"/>
      <w:lang w:val="en-US"/>
    </w:rPr>
  </w:style>
  <w:style w:type="paragraph" w:styleId="8">
    <w:name w:val="heading 8"/>
    <w:basedOn w:val="a9"/>
    <w:link w:val="80"/>
    <w:rsid w:val="00785F6B"/>
    <w:pPr>
      <w:widowControl/>
      <w:numPr>
        <w:ilvl w:val="7"/>
        <w:numId w:val="1"/>
      </w:numPr>
      <w:bidi/>
      <w:spacing w:after="160" w:line="320" w:lineRule="atLeast"/>
      <w:jc w:val="both"/>
      <w:outlineLvl w:val="7"/>
    </w:pPr>
    <w:rPr>
      <w:rFonts w:ascii="Times New Roman" w:eastAsia="Times New Roman" w:hAnsi="Times New Roman" w:cs="David"/>
      <w:color w:val="auto"/>
      <w:sz w:val="22"/>
      <w:lang w:val="en-US"/>
    </w:rPr>
  </w:style>
  <w:style w:type="paragraph" w:styleId="9">
    <w:name w:val="heading 9"/>
    <w:aliases w:val="פרטיכל,9,??????,פטכ"/>
    <w:basedOn w:val="a9"/>
    <w:link w:val="90"/>
    <w:rsid w:val="00785F6B"/>
    <w:pPr>
      <w:widowControl/>
      <w:numPr>
        <w:ilvl w:val="8"/>
        <w:numId w:val="1"/>
      </w:numPr>
      <w:bidi/>
      <w:spacing w:after="160" w:line="320" w:lineRule="atLeast"/>
      <w:ind w:right="720"/>
      <w:jc w:val="both"/>
      <w:outlineLvl w:val="8"/>
    </w:pPr>
    <w:rPr>
      <w:rFonts w:ascii="Times New Roman" w:eastAsia="Times New Roman" w:hAnsi="Times New Roman" w:cs="David"/>
      <w:color w:val="auto"/>
      <w:sz w:val="22"/>
      <w:lang w:val="en-US"/>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Hyperlink">
    <w:name w:val="Hyperlink"/>
    <w:basedOn w:val="ab"/>
    <w:rsid w:val="007469B8"/>
    <w:rPr>
      <w:color w:val="0066CC"/>
      <w:u w:val="single"/>
    </w:rPr>
  </w:style>
  <w:style w:type="character" w:customStyle="1" w:styleId="Footnote">
    <w:name w:val="Footnote_"/>
    <w:basedOn w:val="ab"/>
    <w:link w:val="Footnote0"/>
    <w:rsid w:val="007469B8"/>
    <w:rPr>
      <w:rFonts w:ascii="David" w:eastAsia="David" w:hAnsi="David" w:cs="David"/>
      <w:b w:val="0"/>
      <w:bCs w:val="0"/>
      <w:i w:val="0"/>
      <w:iCs w:val="0"/>
      <w:smallCaps w:val="0"/>
      <w:strike w:val="0"/>
      <w:sz w:val="22"/>
      <w:szCs w:val="22"/>
      <w:u w:val="none"/>
    </w:rPr>
  </w:style>
  <w:style w:type="character" w:customStyle="1" w:styleId="FootnoteBold">
    <w:name w:val="Footnote + Bold"/>
    <w:basedOn w:val="Footnote"/>
    <w:rsid w:val="007469B8"/>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20">
    <w:name w:val="Body text (2)_"/>
    <w:basedOn w:val="ab"/>
    <w:link w:val="Bodytext2"/>
    <w:rsid w:val="007469B8"/>
    <w:rPr>
      <w:rFonts w:ascii="David" w:eastAsia="David" w:hAnsi="David" w:cs="David"/>
      <w:b w:val="0"/>
      <w:bCs w:val="0"/>
      <w:i w:val="0"/>
      <w:iCs w:val="0"/>
      <w:smallCaps w:val="0"/>
      <w:strike w:val="0"/>
      <w:u w:val="none"/>
    </w:rPr>
  </w:style>
  <w:style w:type="character" w:customStyle="1" w:styleId="Heading1">
    <w:name w:val="Heading #1_"/>
    <w:basedOn w:val="ab"/>
    <w:link w:val="Heading10"/>
    <w:rsid w:val="007469B8"/>
    <w:rPr>
      <w:rFonts w:ascii="David" w:eastAsia="David" w:hAnsi="David" w:cs="David"/>
      <w:b/>
      <w:bCs/>
      <w:i w:val="0"/>
      <w:iCs w:val="0"/>
      <w:smallCaps w:val="0"/>
      <w:strike w:val="0"/>
      <w:sz w:val="26"/>
      <w:szCs w:val="26"/>
      <w:u w:val="none"/>
    </w:rPr>
  </w:style>
  <w:style w:type="character" w:customStyle="1" w:styleId="Heading11">
    <w:name w:val="Heading #1"/>
    <w:basedOn w:val="Heading1"/>
    <w:rsid w:val="007469B8"/>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Bold">
    <w:name w:val="Body text (2) + Bold"/>
    <w:basedOn w:val="Bodytext20"/>
    <w:rsid w:val="007469B8"/>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Heading32">
    <w:name w:val="Heading #3 (2)_"/>
    <w:basedOn w:val="ab"/>
    <w:link w:val="Heading320"/>
    <w:rsid w:val="007469B8"/>
    <w:rPr>
      <w:rFonts w:ascii="David" w:eastAsia="David" w:hAnsi="David" w:cs="David"/>
      <w:b/>
      <w:bCs/>
      <w:i w:val="0"/>
      <w:iCs w:val="0"/>
      <w:smallCaps w:val="0"/>
      <w:strike w:val="0"/>
      <w:u w:val="none"/>
    </w:rPr>
  </w:style>
  <w:style w:type="character" w:customStyle="1" w:styleId="Heading32NotBold">
    <w:name w:val="Heading #3 (2) + Not Bold"/>
    <w:basedOn w:val="Heading32"/>
    <w:rsid w:val="007469B8"/>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Heading321">
    <w:name w:val="Heading #3 (2)"/>
    <w:basedOn w:val="Heading32"/>
    <w:rsid w:val="007469B8"/>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Bodytext3">
    <w:name w:val="Body text (3)_"/>
    <w:basedOn w:val="ab"/>
    <w:link w:val="Bodytext30"/>
    <w:rsid w:val="007469B8"/>
    <w:rPr>
      <w:rFonts w:ascii="David" w:eastAsia="David" w:hAnsi="David" w:cs="David"/>
      <w:b/>
      <w:bCs/>
      <w:i w:val="0"/>
      <w:iCs w:val="0"/>
      <w:smallCaps w:val="0"/>
      <w:strike w:val="0"/>
      <w:u w:val="none"/>
    </w:rPr>
  </w:style>
  <w:style w:type="character" w:customStyle="1" w:styleId="Bodytext4">
    <w:name w:val="Body text (4)_"/>
    <w:basedOn w:val="ab"/>
    <w:link w:val="Bodytext40"/>
    <w:rsid w:val="007469B8"/>
    <w:rPr>
      <w:rFonts w:ascii="David" w:eastAsia="David" w:hAnsi="David" w:cs="David"/>
      <w:b w:val="0"/>
      <w:bCs w:val="0"/>
      <w:i w:val="0"/>
      <w:iCs w:val="0"/>
      <w:smallCaps w:val="0"/>
      <w:strike w:val="0"/>
      <w:sz w:val="20"/>
      <w:szCs w:val="20"/>
      <w:u w:val="none"/>
    </w:rPr>
  </w:style>
  <w:style w:type="character" w:customStyle="1" w:styleId="Bodytext5Exact">
    <w:name w:val="Body text (5) Exact"/>
    <w:basedOn w:val="ab"/>
    <w:link w:val="Bodytext5"/>
    <w:rsid w:val="007469B8"/>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Headerorfooter">
    <w:name w:val="Header or footer_"/>
    <w:basedOn w:val="ab"/>
    <w:link w:val="Headerorfooter0"/>
    <w:rsid w:val="007469B8"/>
    <w:rPr>
      <w:rFonts w:ascii="David" w:eastAsia="David" w:hAnsi="David" w:cs="David"/>
      <w:b w:val="0"/>
      <w:bCs w:val="0"/>
      <w:i w:val="0"/>
      <w:iCs w:val="0"/>
      <w:smallCaps w:val="0"/>
      <w:strike w:val="0"/>
      <w:sz w:val="21"/>
      <w:szCs w:val="21"/>
      <w:u w:val="none"/>
    </w:rPr>
  </w:style>
  <w:style w:type="character" w:customStyle="1" w:styleId="Headerorfooter1">
    <w:name w:val="Header or footer"/>
    <w:basedOn w:val="Headerorfooter"/>
    <w:rsid w:val="007469B8"/>
    <w:rPr>
      <w:rFonts w:ascii="David" w:eastAsia="David" w:hAnsi="David" w:cs="David"/>
      <w:b w:val="0"/>
      <w:bCs w:val="0"/>
      <w:i w:val="0"/>
      <w:iCs w:val="0"/>
      <w:smallCaps w:val="0"/>
      <w:strike w:val="0"/>
      <w:color w:val="000000"/>
      <w:spacing w:val="0"/>
      <w:w w:val="100"/>
      <w:position w:val="0"/>
      <w:sz w:val="21"/>
      <w:szCs w:val="21"/>
      <w:u w:val="none"/>
      <w:lang w:val="en-US" w:eastAsia="en-US" w:bidi="en-US"/>
    </w:rPr>
  </w:style>
  <w:style w:type="character" w:customStyle="1" w:styleId="HeaderorfooterTimesNewRoman">
    <w:name w:val="Header or footer + Times New Roman"/>
    <w:aliases w:val="6 pt"/>
    <w:basedOn w:val="Headerorfooter"/>
    <w:rsid w:val="007469B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21">
    <w:name w:val="Body text (2)"/>
    <w:basedOn w:val="Bodytext20"/>
    <w:rsid w:val="007469B8"/>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Tablecaption2">
    <w:name w:val="Table caption (2)_"/>
    <w:basedOn w:val="ab"/>
    <w:link w:val="Tablecaption20"/>
    <w:rsid w:val="007469B8"/>
    <w:rPr>
      <w:rFonts w:ascii="David" w:eastAsia="David" w:hAnsi="David" w:cs="David"/>
      <w:b w:val="0"/>
      <w:bCs w:val="0"/>
      <w:i w:val="0"/>
      <w:iCs w:val="0"/>
      <w:smallCaps w:val="0"/>
      <w:strike w:val="0"/>
      <w:sz w:val="22"/>
      <w:szCs w:val="22"/>
      <w:u w:val="none"/>
    </w:rPr>
  </w:style>
  <w:style w:type="character" w:customStyle="1" w:styleId="Bodytext2Bold0">
    <w:name w:val="Body text (2) + Bold"/>
    <w:basedOn w:val="Bodytext20"/>
    <w:rsid w:val="007469B8"/>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Bodytext24pt">
    <w:name w:val="Body text (2) + 4 pt"/>
    <w:basedOn w:val="Bodytext20"/>
    <w:rsid w:val="007469B8"/>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Tablecaption3">
    <w:name w:val="Table caption (3)_"/>
    <w:basedOn w:val="ab"/>
    <w:link w:val="Tablecaption30"/>
    <w:rsid w:val="007469B8"/>
    <w:rPr>
      <w:rFonts w:ascii="David" w:eastAsia="David" w:hAnsi="David" w:cs="David"/>
      <w:b w:val="0"/>
      <w:bCs w:val="0"/>
      <w:i w:val="0"/>
      <w:iCs w:val="0"/>
      <w:smallCaps w:val="0"/>
      <w:strike w:val="0"/>
      <w:u w:val="none"/>
    </w:rPr>
  </w:style>
  <w:style w:type="character" w:customStyle="1" w:styleId="Heading3">
    <w:name w:val="Heading #3_"/>
    <w:basedOn w:val="ab"/>
    <w:link w:val="Heading30"/>
    <w:rsid w:val="007469B8"/>
    <w:rPr>
      <w:rFonts w:ascii="David" w:eastAsia="David" w:hAnsi="David" w:cs="David"/>
      <w:b w:val="0"/>
      <w:bCs w:val="0"/>
      <w:i w:val="0"/>
      <w:iCs w:val="0"/>
      <w:smallCaps w:val="0"/>
      <w:strike w:val="0"/>
      <w:u w:val="none"/>
    </w:rPr>
  </w:style>
  <w:style w:type="character" w:customStyle="1" w:styleId="Heading31">
    <w:name w:val="Heading #3"/>
    <w:basedOn w:val="Heading3"/>
    <w:rsid w:val="007469B8"/>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TablecaptionExact">
    <w:name w:val="Table caption Exact"/>
    <w:basedOn w:val="ab"/>
    <w:rsid w:val="007469B8"/>
    <w:rPr>
      <w:rFonts w:ascii="David" w:eastAsia="David" w:hAnsi="David" w:cs="David"/>
      <w:b w:val="0"/>
      <w:bCs w:val="0"/>
      <w:i w:val="0"/>
      <w:iCs w:val="0"/>
      <w:smallCaps w:val="0"/>
      <w:strike w:val="0"/>
      <w:sz w:val="20"/>
      <w:szCs w:val="20"/>
      <w:u w:val="none"/>
    </w:rPr>
  </w:style>
  <w:style w:type="character" w:customStyle="1" w:styleId="Bodytext210pt">
    <w:name w:val="Body text (2) + 10 pt"/>
    <w:aliases w:val="Bold"/>
    <w:basedOn w:val="Bodytext20"/>
    <w:rsid w:val="007469B8"/>
    <w:rPr>
      <w:rFonts w:ascii="David" w:eastAsia="David" w:hAnsi="David" w:cs="David"/>
      <w:b/>
      <w:bCs/>
      <w:i w:val="0"/>
      <w:iCs w:val="0"/>
      <w:smallCaps w:val="0"/>
      <w:strike w:val="0"/>
      <w:color w:val="000000"/>
      <w:spacing w:val="0"/>
      <w:w w:val="100"/>
      <w:position w:val="0"/>
      <w:sz w:val="20"/>
      <w:szCs w:val="20"/>
      <w:u w:val="none"/>
      <w:lang w:val="he-IL" w:eastAsia="he-IL" w:bidi="he-IL"/>
    </w:rPr>
  </w:style>
  <w:style w:type="character" w:customStyle="1" w:styleId="Bodytext210pt0">
    <w:name w:val="Body text (2) + 10 pt"/>
    <w:basedOn w:val="Bodytext20"/>
    <w:rsid w:val="007469B8"/>
    <w:rPr>
      <w:rFonts w:ascii="David" w:eastAsia="David" w:hAnsi="David" w:cs="David"/>
      <w:b w:val="0"/>
      <w:bCs w:val="0"/>
      <w:i w:val="0"/>
      <w:iCs w:val="0"/>
      <w:smallCaps w:val="0"/>
      <w:strike w:val="0"/>
      <w:color w:val="000000"/>
      <w:spacing w:val="0"/>
      <w:w w:val="100"/>
      <w:position w:val="0"/>
      <w:sz w:val="20"/>
      <w:szCs w:val="20"/>
      <w:u w:val="none"/>
      <w:lang w:val="he-IL" w:eastAsia="he-IL" w:bidi="he-IL"/>
    </w:rPr>
  </w:style>
  <w:style w:type="character" w:customStyle="1" w:styleId="Bodytext2Bold1">
    <w:name w:val="Body text (2) + Bold"/>
    <w:basedOn w:val="Bodytext20"/>
    <w:rsid w:val="007469B8"/>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Bodytext2Bold2">
    <w:name w:val="Body text (2) + Bold"/>
    <w:aliases w:val="Italic"/>
    <w:basedOn w:val="Bodytext20"/>
    <w:rsid w:val="007469B8"/>
    <w:rPr>
      <w:rFonts w:ascii="David" w:eastAsia="David" w:hAnsi="David" w:cs="David"/>
      <w:b/>
      <w:bCs/>
      <w:i/>
      <w:iCs/>
      <w:smallCaps w:val="0"/>
      <w:strike w:val="0"/>
      <w:color w:val="000000"/>
      <w:spacing w:val="0"/>
      <w:w w:val="100"/>
      <w:position w:val="0"/>
      <w:sz w:val="24"/>
      <w:szCs w:val="24"/>
      <w:u w:val="single"/>
      <w:lang w:val="he-IL" w:eastAsia="he-IL" w:bidi="he-IL"/>
    </w:rPr>
  </w:style>
  <w:style w:type="character" w:customStyle="1" w:styleId="Bodytext2Bold3">
    <w:name w:val="Body text (2) + Bold"/>
    <w:aliases w:val="Italic"/>
    <w:basedOn w:val="Bodytext20"/>
    <w:rsid w:val="007469B8"/>
    <w:rPr>
      <w:rFonts w:ascii="David" w:eastAsia="David" w:hAnsi="David" w:cs="David"/>
      <w:b/>
      <w:bCs/>
      <w:i/>
      <w:iCs/>
      <w:smallCaps w:val="0"/>
      <w:strike w:val="0"/>
      <w:color w:val="000000"/>
      <w:spacing w:val="0"/>
      <w:w w:val="100"/>
      <w:position w:val="0"/>
      <w:sz w:val="24"/>
      <w:szCs w:val="24"/>
      <w:u w:val="none"/>
      <w:lang w:val="he-IL" w:eastAsia="he-IL" w:bidi="he-IL"/>
    </w:rPr>
  </w:style>
  <w:style w:type="character" w:customStyle="1" w:styleId="Bodytext4Bold">
    <w:name w:val="Body text (4) + Bold"/>
    <w:basedOn w:val="Bodytext4"/>
    <w:rsid w:val="007469B8"/>
    <w:rPr>
      <w:rFonts w:ascii="David" w:eastAsia="David" w:hAnsi="David" w:cs="David"/>
      <w:b/>
      <w:bCs/>
      <w:i w:val="0"/>
      <w:iCs w:val="0"/>
      <w:smallCaps w:val="0"/>
      <w:strike w:val="0"/>
      <w:color w:val="000000"/>
      <w:spacing w:val="0"/>
      <w:w w:val="100"/>
      <w:position w:val="0"/>
      <w:sz w:val="20"/>
      <w:szCs w:val="20"/>
      <w:u w:val="none"/>
      <w:lang w:val="he-IL" w:eastAsia="he-IL" w:bidi="he-IL"/>
    </w:rPr>
  </w:style>
  <w:style w:type="character" w:customStyle="1" w:styleId="Bodytext4Exact">
    <w:name w:val="Body text (4) Exact"/>
    <w:basedOn w:val="ab"/>
    <w:rsid w:val="007469B8"/>
    <w:rPr>
      <w:rFonts w:ascii="David" w:eastAsia="David" w:hAnsi="David" w:cs="David"/>
      <w:b w:val="0"/>
      <w:bCs w:val="0"/>
      <w:i w:val="0"/>
      <w:iCs w:val="0"/>
      <w:smallCaps w:val="0"/>
      <w:strike w:val="0"/>
      <w:sz w:val="20"/>
      <w:szCs w:val="20"/>
      <w:u w:val="none"/>
    </w:rPr>
  </w:style>
  <w:style w:type="character" w:customStyle="1" w:styleId="Tablecaption">
    <w:name w:val="Table caption_"/>
    <w:basedOn w:val="ab"/>
    <w:link w:val="Tablecaption0"/>
    <w:rsid w:val="007469B8"/>
    <w:rPr>
      <w:rFonts w:ascii="David" w:eastAsia="David" w:hAnsi="David" w:cs="David"/>
      <w:b w:val="0"/>
      <w:bCs w:val="0"/>
      <w:i w:val="0"/>
      <w:iCs w:val="0"/>
      <w:smallCaps w:val="0"/>
      <w:strike w:val="0"/>
      <w:sz w:val="20"/>
      <w:szCs w:val="20"/>
      <w:u w:val="none"/>
    </w:rPr>
  </w:style>
  <w:style w:type="character" w:customStyle="1" w:styleId="Bodytext3NotBold">
    <w:name w:val="Body text (3) + Not Bold"/>
    <w:basedOn w:val="Bodytext3"/>
    <w:rsid w:val="007469B8"/>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Bodytext31">
    <w:name w:val="Body text (3)"/>
    <w:basedOn w:val="Bodytext3"/>
    <w:rsid w:val="007469B8"/>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Bodytext2LucidaSansUnicode">
    <w:name w:val="Body text (2) + Lucida Sans Unicode"/>
    <w:aliases w:val="6 pt"/>
    <w:basedOn w:val="Bodytext20"/>
    <w:rsid w:val="007469B8"/>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en-US" w:eastAsia="en-US" w:bidi="en-US"/>
    </w:rPr>
  </w:style>
  <w:style w:type="character" w:customStyle="1" w:styleId="Bodytext27pt">
    <w:name w:val="Body text (2) + 7 pt"/>
    <w:basedOn w:val="Bodytext20"/>
    <w:rsid w:val="007469B8"/>
    <w:rPr>
      <w:rFonts w:ascii="David" w:eastAsia="David" w:hAnsi="David" w:cs="David"/>
      <w:b w:val="0"/>
      <w:bCs w:val="0"/>
      <w:i w:val="0"/>
      <w:iCs w:val="0"/>
      <w:smallCaps w:val="0"/>
      <w:strike w:val="0"/>
      <w:color w:val="000000"/>
      <w:spacing w:val="0"/>
      <w:w w:val="100"/>
      <w:position w:val="0"/>
      <w:sz w:val="14"/>
      <w:szCs w:val="14"/>
      <w:u w:val="none"/>
    </w:rPr>
  </w:style>
  <w:style w:type="character" w:customStyle="1" w:styleId="Bodytext6">
    <w:name w:val="Body text (6)_"/>
    <w:basedOn w:val="ab"/>
    <w:link w:val="Bodytext60"/>
    <w:rsid w:val="007469B8"/>
    <w:rPr>
      <w:rFonts w:ascii="Lucida Sans Unicode" w:eastAsia="Lucida Sans Unicode" w:hAnsi="Lucida Sans Unicode" w:cs="Lucida Sans Unicode"/>
      <w:b w:val="0"/>
      <w:bCs w:val="0"/>
      <w:i w:val="0"/>
      <w:iCs w:val="0"/>
      <w:smallCaps w:val="0"/>
      <w:strike w:val="0"/>
      <w:sz w:val="12"/>
      <w:szCs w:val="12"/>
      <w:u w:val="none"/>
      <w:lang w:val="en-US" w:eastAsia="en-US" w:bidi="en-US"/>
    </w:rPr>
  </w:style>
  <w:style w:type="character" w:customStyle="1" w:styleId="Bodytext7">
    <w:name w:val="Body text (7)_"/>
    <w:basedOn w:val="ab"/>
    <w:link w:val="Bodytext70"/>
    <w:rsid w:val="007469B8"/>
    <w:rPr>
      <w:rFonts w:ascii="David" w:eastAsia="David" w:hAnsi="David" w:cs="David"/>
      <w:b w:val="0"/>
      <w:bCs w:val="0"/>
      <w:i w:val="0"/>
      <w:iCs w:val="0"/>
      <w:smallCaps w:val="0"/>
      <w:strike w:val="0"/>
      <w:sz w:val="22"/>
      <w:szCs w:val="22"/>
      <w:u w:val="none"/>
    </w:rPr>
  </w:style>
  <w:style w:type="character" w:customStyle="1" w:styleId="Bodytext7Bold">
    <w:name w:val="Body text (7) + Bold"/>
    <w:basedOn w:val="Bodytext7"/>
    <w:rsid w:val="007469B8"/>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0"/>
    <w:rsid w:val="007469B8"/>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Bodytext23">
    <w:name w:val="Body text (2)"/>
    <w:basedOn w:val="Bodytext20"/>
    <w:rsid w:val="007469B8"/>
    <w:rPr>
      <w:rFonts w:ascii="David" w:eastAsia="David" w:hAnsi="David" w:cs="David"/>
      <w:b w:val="0"/>
      <w:bCs w:val="0"/>
      <w:i w:val="0"/>
      <w:iCs w:val="0"/>
      <w:smallCaps w:val="0"/>
      <w:strike w:val="0"/>
      <w:color w:val="000000"/>
      <w:spacing w:val="0"/>
      <w:w w:val="100"/>
      <w:position w:val="0"/>
      <w:sz w:val="24"/>
      <w:szCs w:val="24"/>
      <w:u w:val="single"/>
      <w:lang w:val="en-US" w:eastAsia="en-US" w:bidi="en-US"/>
    </w:rPr>
  </w:style>
  <w:style w:type="character" w:customStyle="1" w:styleId="Heading2">
    <w:name w:val="Heading #2_"/>
    <w:basedOn w:val="ab"/>
    <w:link w:val="Heading20"/>
    <w:rsid w:val="007469B8"/>
    <w:rPr>
      <w:rFonts w:ascii="David" w:eastAsia="David" w:hAnsi="David" w:cs="David"/>
      <w:b/>
      <w:bCs/>
      <w:i w:val="0"/>
      <w:iCs w:val="0"/>
      <w:smallCaps w:val="0"/>
      <w:strike w:val="0"/>
      <w:sz w:val="26"/>
      <w:szCs w:val="26"/>
      <w:u w:val="none"/>
    </w:rPr>
  </w:style>
  <w:style w:type="character" w:customStyle="1" w:styleId="Bodytext8">
    <w:name w:val="Body text (8)_"/>
    <w:basedOn w:val="ab"/>
    <w:link w:val="Bodytext80"/>
    <w:rsid w:val="007469B8"/>
    <w:rPr>
      <w:rFonts w:ascii="David" w:eastAsia="David" w:hAnsi="David" w:cs="David"/>
      <w:b w:val="0"/>
      <w:bCs w:val="0"/>
      <w:i w:val="0"/>
      <w:iCs w:val="0"/>
      <w:smallCaps w:val="0"/>
      <w:strike w:val="0"/>
      <w:sz w:val="11"/>
      <w:szCs w:val="11"/>
      <w:u w:val="none"/>
      <w:lang w:val="en-US" w:eastAsia="en-US" w:bidi="en-US"/>
    </w:rPr>
  </w:style>
  <w:style w:type="character" w:customStyle="1" w:styleId="Bodytext885pt">
    <w:name w:val="Body text (8) + 8.5 pt"/>
    <w:aliases w:val="Bold"/>
    <w:basedOn w:val="Bodytext8"/>
    <w:rsid w:val="007469B8"/>
    <w:rPr>
      <w:rFonts w:ascii="David" w:eastAsia="David" w:hAnsi="David" w:cs="David"/>
      <w:b/>
      <w:bCs/>
      <w:i w:val="0"/>
      <w:iCs w:val="0"/>
      <w:smallCaps w:val="0"/>
      <w:strike w:val="0"/>
      <w:color w:val="000000"/>
      <w:spacing w:val="0"/>
      <w:w w:val="100"/>
      <w:position w:val="0"/>
      <w:sz w:val="17"/>
      <w:szCs w:val="17"/>
      <w:u w:val="none"/>
      <w:lang w:val="he-IL" w:eastAsia="he-IL" w:bidi="he-IL"/>
    </w:rPr>
  </w:style>
  <w:style w:type="character" w:customStyle="1" w:styleId="Bodytext8SmallCaps">
    <w:name w:val="Body text (8) + Small Caps"/>
    <w:basedOn w:val="Bodytext8"/>
    <w:rsid w:val="007469B8"/>
    <w:rPr>
      <w:rFonts w:ascii="David" w:eastAsia="David" w:hAnsi="David" w:cs="David"/>
      <w:b w:val="0"/>
      <w:bCs w:val="0"/>
      <w:i w:val="0"/>
      <w:iCs w:val="0"/>
      <w:smallCaps/>
      <w:strike w:val="0"/>
      <w:color w:val="000000"/>
      <w:spacing w:val="0"/>
      <w:w w:val="100"/>
      <w:position w:val="0"/>
      <w:sz w:val="11"/>
      <w:szCs w:val="11"/>
      <w:u w:val="none"/>
      <w:lang w:val="en-US" w:eastAsia="en-US" w:bidi="en-US"/>
    </w:rPr>
  </w:style>
  <w:style w:type="character" w:customStyle="1" w:styleId="Bodytext9">
    <w:name w:val="Body text (9)_"/>
    <w:basedOn w:val="ab"/>
    <w:link w:val="Bodytext90"/>
    <w:rsid w:val="007469B8"/>
    <w:rPr>
      <w:rFonts w:ascii="David" w:eastAsia="David" w:hAnsi="David" w:cs="David"/>
      <w:b w:val="0"/>
      <w:bCs w:val="0"/>
      <w:i w:val="0"/>
      <w:iCs w:val="0"/>
      <w:smallCaps w:val="0"/>
      <w:strike w:val="0"/>
      <w:sz w:val="16"/>
      <w:szCs w:val="16"/>
      <w:u w:val="none"/>
      <w:lang w:val="en-US" w:eastAsia="en-US" w:bidi="en-US"/>
    </w:rPr>
  </w:style>
  <w:style w:type="character" w:customStyle="1" w:styleId="Bodytext91">
    <w:name w:val="Body text (9)"/>
    <w:basedOn w:val="Bodytext9"/>
    <w:rsid w:val="007469B8"/>
    <w:rPr>
      <w:rFonts w:ascii="David" w:eastAsia="David" w:hAnsi="David" w:cs="David"/>
      <w:b w:val="0"/>
      <w:bCs w:val="0"/>
      <w:i w:val="0"/>
      <w:iCs w:val="0"/>
      <w:smallCaps w:val="0"/>
      <w:strike w:val="0"/>
      <w:color w:val="000000"/>
      <w:spacing w:val="0"/>
      <w:w w:val="100"/>
      <w:position w:val="0"/>
      <w:sz w:val="16"/>
      <w:szCs w:val="16"/>
      <w:u w:val="none"/>
      <w:lang w:val="he-IL" w:eastAsia="he-IL" w:bidi="he-IL"/>
    </w:rPr>
  </w:style>
  <w:style w:type="character" w:customStyle="1" w:styleId="Bodytext955pt">
    <w:name w:val="Body text (9) + 5.5 pt"/>
    <w:basedOn w:val="Bodytext9"/>
    <w:rsid w:val="007469B8"/>
    <w:rPr>
      <w:rFonts w:ascii="David" w:eastAsia="David" w:hAnsi="David" w:cs="David"/>
      <w:b w:val="0"/>
      <w:bCs w:val="0"/>
      <w:i w:val="0"/>
      <w:iCs w:val="0"/>
      <w:smallCaps w:val="0"/>
      <w:strike w:val="0"/>
      <w:color w:val="000000"/>
      <w:spacing w:val="0"/>
      <w:w w:val="100"/>
      <w:position w:val="0"/>
      <w:sz w:val="11"/>
      <w:szCs w:val="11"/>
      <w:u w:val="none"/>
      <w:lang w:val="en-US" w:eastAsia="en-US" w:bidi="en-US"/>
    </w:rPr>
  </w:style>
  <w:style w:type="character" w:customStyle="1" w:styleId="Bodytext10">
    <w:name w:val="Body text (10)"/>
    <w:basedOn w:val="ab"/>
    <w:rsid w:val="007469B8"/>
    <w:rPr>
      <w:rFonts w:ascii="David" w:eastAsia="David" w:hAnsi="David" w:cs="David"/>
      <w:b/>
      <w:bCs/>
      <w:i/>
      <w:iCs/>
      <w:smallCaps w:val="0"/>
      <w:strike w:val="0"/>
      <w:sz w:val="23"/>
      <w:szCs w:val="23"/>
      <w:u w:val="single"/>
    </w:rPr>
  </w:style>
  <w:style w:type="character" w:customStyle="1" w:styleId="Bodytext1012pt">
    <w:name w:val="Body text (10) + 12 pt"/>
    <w:aliases w:val="Not Italic"/>
    <w:basedOn w:val="ab"/>
    <w:rsid w:val="007469B8"/>
    <w:rPr>
      <w:rFonts w:ascii="David" w:eastAsia="David" w:hAnsi="David" w:cs="David"/>
      <w:b/>
      <w:bCs/>
      <w:i w:val="0"/>
      <w:iCs w:val="0"/>
      <w:smallCaps w:val="0"/>
      <w:strike w:val="0"/>
      <w:u w:val="single"/>
    </w:rPr>
  </w:style>
  <w:style w:type="character" w:customStyle="1" w:styleId="Headerorfooter12pt">
    <w:name w:val="Header or footer + 12 pt"/>
    <w:aliases w:val="Bold"/>
    <w:basedOn w:val="Headerorfooter"/>
    <w:rsid w:val="007469B8"/>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Bodytext3115pt">
    <w:name w:val="Body text (3) + 11.5 pt"/>
    <w:aliases w:val="Italic"/>
    <w:basedOn w:val="Bodytext3"/>
    <w:rsid w:val="007469B8"/>
    <w:rPr>
      <w:rFonts w:ascii="David" w:eastAsia="David" w:hAnsi="David" w:cs="David"/>
      <w:b/>
      <w:bCs/>
      <w:i/>
      <w:iCs/>
      <w:smallCaps w:val="0"/>
      <w:strike w:val="0"/>
      <w:color w:val="000000"/>
      <w:spacing w:val="0"/>
      <w:w w:val="100"/>
      <w:position w:val="0"/>
      <w:sz w:val="23"/>
      <w:szCs w:val="23"/>
      <w:u w:val="single"/>
      <w:lang w:val="he-IL" w:eastAsia="he-IL" w:bidi="he-IL"/>
    </w:rPr>
  </w:style>
  <w:style w:type="paragraph" w:customStyle="1" w:styleId="Footnote0">
    <w:name w:val="Footnote"/>
    <w:basedOn w:val="a9"/>
    <w:link w:val="Footnote"/>
    <w:rsid w:val="007469B8"/>
    <w:pPr>
      <w:shd w:val="clear" w:color="auto" w:fill="FFFFFF"/>
      <w:bidi/>
      <w:spacing w:line="216" w:lineRule="exact"/>
      <w:ind w:hanging="280"/>
      <w:jc w:val="both"/>
    </w:pPr>
    <w:rPr>
      <w:rFonts w:ascii="David" w:eastAsia="David" w:hAnsi="David" w:cs="David"/>
      <w:sz w:val="22"/>
      <w:szCs w:val="22"/>
    </w:rPr>
  </w:style>
  <w:style w:type="paragraph" w:customStyle="1" w:styleId="Bodytext2">
    <w:name w:val="Body text (2)"/>
    <w:basedOn w:val="a9"/>
    <w:link w:val="Bodytext20"/>
    <w:rsid w:val="007469B8"/>
    <w:pPr>
      <w:shd w:val="clear" w:color="auto" w:fill="FFFFFF"/>
      <w:bidi/>
      <w:spacing w:after="240" w:line="0" w:lineRule="atLeast"/>
      <w:ind w:hanging="760"/>
    </w:pPr>
    <w:rPr>
      <w:rFonts w:ascii="David" w:eastAsia="David" w:hAnsi="David" w:cs="David"/>
    </w:rPr>
  </w:style>
  <w:style w:type="paragraph" w:customStyle="1" w:styleId="Heading10">
    <w:name w:val="Heading #1"/>
    <w:basedOn w:val="a9"/>
    <w:link w:val="Heading1"/>
    <w:rsid w:val="007469B8"/>
    <w:pPr>
      <w:shd w:val="clear" w:color="auto" w:fill="FFFFFF"/>
      <w:bidi/>
      <w:spacing w:before="240" w:after="360" w:line="317" w:lineRule="exact"/>
      <w:jc w:val="center"/>
      <w:outlineLvl w:val="0"/>
    </w:pPr>
    <w:rPr>
      <w:rFonts w:ascii="David" w:eastAsia="David" w:hAnsi="David" w:cs="David"/>
      <w:b/>
      <w:bCs/>
      <w:sz w:val="26"/>
      <w:szCs w:val="26"/>
    </w:rPr>
  </w:style>
  <w:style w:type="paragraph" w:customStyle="1" w:styleId="Heading320">
    <w:name w:val="Heading #3 (2)"/>
    <w:basedOn w:val="a9"/>
    <w:link w:val="Heading32"/>
    <w:rsid w:val="007469B8"/>
    <w:pPr>
      <w:shd w:val="clear" w:color="auto" w:fill="FFFFFF"/>
      <w:bidi/>
      <w:spacing w:before="120" w:after="240" w:line="0" w:lineRule="atLeast"/>
      <w:ind w:hanging="760"/>
      <w:jc w:val="both"/>
      <w:outlineLvl w:val="2"/>
    </w:pPr>
    <w:rPr>
      <w:rFonts w:ascii="David" w:eastAsia="David" w:hAnsi="David" w:cs="David"/>
      <w:b/>
      <w:bCs/>
    </w:rPr>
  </w:style>
  <w:style w:type="paragraph" w:customStyle="1" w:styleId="Bodytext30">
    <w:name w:val="Body text (3)"/>
    <w:basedOn w:val="a9"/>
    <w:link w:val="Bodytext3"/>
    <w:rsid w:val="007469B8"/>
    <w:pPr>
      <w:shd w:val="clear" w:color="auto" w:fill="FFFFFF"/>
      <w:bidi/>
      <w:spacing w:before="120" w:after="120" w:line="317" w:lineRule="exact"/>
      <w:ind w:hanging="700"/>
      <w:jc w:val="both"/>
    </w:pPr>
    <w:rPr>
      <w:rFonts w:ascii="David" w:eastAsia="David" w:hAnsi="David" w:cs="David"/>
      <w:b/>
      <w:bCs/>
    </w:rPr>
  </w:style>
  <w:style w:type="paragraph" w:customStyle="1" w:styleId="Bodytext40">
    <w:name w:val="Body text (4)"/>
    <w:basedOn w:val="a9"/>
    <w:link w:val="Bodytext4"/>
    <w:rsid w:val="007469B8"/>
    <w:pPr>
      <w:shd w:val="clear" w:color="auto" w:fill="FFFFFF"/>
      <w:bidi/>
      <w:spacing w:before="360" w:line="197" w:lineRule="exact"/>
      <w:ind w:hanging="420"/>
      <w:jc w:val="both"/>
    </w:pPr>
    <w:rPr>
      <w:rFonts w:ascii="David" w:eastAsia="David" w:hAnsi="David" w:cs="David"/>
      <w:sz w:val="20"/>
      <w:szCs w:val="20"/>
    </w:rPr>
  </w:style>
  <w:style w:type="paragraph" w:customStyle="1" w:styleId="Bodytext5">
    <w:name w:val="Body text (5)"/>
    <w:basedOn w:val="a9"/>
    <w:link w:val="Bodytext5Exact"/>
    <w:rsid w:val="007469B8"/>
    <w:pPr>
      <w:shd w:val="clear" w:color="auto" w:fill="FFFFFF"/>
      <w:spacing w:line="0" w:lineRule="atLeast"/>
    </w:pPr>
    <w:rPr>
      <w:rFonts w:ascii="Times New Roman" w:eastAsia="Times New Roman" w:hAnsi="Times New Roman" w:cs="Times New Roman"/>
      <w:sz w:val="12"/>
      <w:szCs w:val="12"/>
      <w:lang w:val="en-US" w:eastAsia="en-US" w:bidi="en-US"/>
    </w:rPr>
  </w:style>
  <w:style w:type="paragraph" w:customStyle="1" w:styleId="Headerorfooter0">
    <w:name w:val="Header or footer"/>
    <w:basedOn w:val="a9"/>
    <w:link w:val="Headerorfooter"/>
    <w:rsid w:val="007469B8"/>
    <w:pPr>
      <w:shd w:val="clear" w:color="auto" w:fill="FFFFFF"/>
      <w:spacing w:line="0" w:lineRule="atLeast"/>
    </w:pPr>
    <w:rPr>
      <w:rFonts w:ascii="David" w:eastAsia="David" w:hAnsi="David" w:cs="David"/>
      <w:sz w:val="21"/>
      <w:szCs w:val="21"/>
    </w:rPr>
  </w:style>
  <w:style w:type="paragraph" w:customStyle="1" w:styleId="Tablecaption20">
    <w:name w:val="Table caption (2)"/>
    <w:basedOn w:val="a9"/>
    <w:link w:val="Tablecaption2"/>
    <w:rsid w:val="007469B8"/>
    <w:pPr>
      <w:shd w:val="clear" w:color="auto" w:fill="FFFFFF"/>
      <w:bidi/>
      <w:spacing w:line="216" w:lineRule="exact"/>
      <w:ind w:hanging="540"/>
      <w:jc w:val="both"/>
    </w:pPr>
    <w:rPr>
      <w:rFonts w:ascii="David" w:eastAsia="David" w:hAnsi="David" w:cs="David"/>
      <w:sz w:val="22"/>
      <w:szCs w:val="22"/>
    </w:rPr>
  </w:style>
  <w:style w:type="paragraph" w:customStyle="1" w:styleId="Tablecaption30">
    <w:name w:val="Table caption (3)"/>
    <w:basedOn w:val="a9"/>
    <w:link w:val="Tablecaption3"/>
    <w:rsid w:val="007469B8"/>
    <w:pPr>
      <w:shd w:val="clear" w:color="auto" w:fill="FFFFFF"/>
      <w:bidi/>
      <w:spacing w:line="298" w:lineRule="exact"/>
      <w:jc w:val="both"/>
    </w:pPr>
    <w:rPr>
      <w:rFonts w:ascii="David" w:eastAsia="David" w:hAnsi="David" w:cs="David"/>
    </w:rPr>
  </w:style>
  <w:style w:type="paragraph" w:customStyle="1" w:styleId="Heading30">
    <w:name w:val="Heading #3"/>
    <w:basedOn w:val="a9"/>
    <w:link w:val="Heading3"/>
    <w:rsid w:val="007469B8"/>
    <w:pPr>
      <w:shd w:val="clear" w:color="auto" w:fill="FFFFFF"/>
      <w:bidi/>
      <w:spacing w:line="480" w:lineRule="exact"/>
      <w:ind w:hanging="740"/>
      <w:jc w:val="both"/>
      <w:outlineLvl w:val="2"/>
    </w:pPr>
    <w:rPr>
      <w:rFonts w:ascii="David" w:eastAsia="David" w:hAnsi="David" w:cs="David"/>
    </w:rPr>
  </w:style>
  <w:style w:type="paragraph" w:customStyle="1" w:styleId="Tablecaption0">
    <w:name w:val="Table caption"/>
    <w:basedOn w:val="a9"/>
    <w:link w:val="Tablecaption"/>
    <w:rsid w:val="007469B8"/>
    <w:pPr>
      <w:shd w:val="clear" w:color="auto" w:fill="FFFFFF"/>
      <w:bidi/>
      <w:spacing w:line="202" w:lineRule="exact"/>
      <w:ind w:hanging="460"/>
    </w:pPr>
    <w:rPr>
      <w:rFonts w:ascii="David" w:eastAsia="David" w:hAnsi="David" w:cs="David"/>
      <w:sz w:val="20"/>
      <w:szCs w:val="20"/>
    </w:rPr>
  </w:style>
  <w:style w:type="paragraph" w:customStyle="1" w:styleId="Bodytext60">
    <w:name w:val="Body text (6)"/>
    <w:basedOn w:val="a9"/>
    <w:link w:val="Bodytext6"/>
    <w:rsid w:val="007469B8"/>
    <w:pPr>
      <w:shd w:val="clear" w:color="auto" w:fill="FFFFFF"/>
      <w:bidi/>
      <w:spacing w:line="0" w:lineRule="atLeast"/>
    </w:pPr>
    <w:rPr>
      <w:rFonts w:ascii="Lucida Sans Unicode" w:eastAsia="Lucida Sans Unicode" w:hAnsi="Lucida Sans Unicode" w:cs="Lucida Sans Unicode"/>
      <w:sz w:val="12"/>
      <w:szCs w:val="12"/>
      <w:lang w:val="en-US" w:eastAsia="en-US" w:bidi="en-US"/>
    </w:rPr>
  </w:style>
  <w:style w:type="paragraph" w:customStyle="1" w:styleId="Bodytext70">
    <w:name w:val="Body text (7)"/>
    <w:basedOn w:val="a9"/>
    <w:link w:val="Bodytext7"/>
    <w:rsid w:val="007469B8"/>
    <w:pPr>
      <w:shd w:val="clear" w:color="auto" w:fill="FFFFFF"/>
      <w:bidi/>
      <w:spacing w:line="216" w:lineRule="exact"/>
      <w:jc w:val="both"/>
    </w:pPr>
    <w:rPr>
      <w:rFonts w:ascii="David" w:eastAsia="David" w:hAnsi="David" w:cs="David"/>
      <w:sz w:val="22"/>
      <w:szCs w:val="22"/>
    </w:rPr>
  </w:style>
  <w:style w:type="paragraph" w:customStyle="1" w:styleId="Heading20">
    <w:name w:val="Heading #2"/>
    <w:basedOn w:val="a9"/>
    <w:link w:val="Heading2"/>
    <w:rsid w:val="007469B8"/>
    <w:pPr>
      <w:shd w:val="clear" w:color="auto" w:fill="FFFFFF"/>
      <w:bidi/>
      <w:spacing w:line="0" w:lineRule="atLeast"/>
      <w:outlineLvl w:val="1"/>
    </w:pPr>
    <w:rPr>
      <w:rFonts w:ascii="David" w:eastAsia="David" w:hAnsi="David" w:cs="David"/>
      <w:b/>
      <w:bCs/>
      <w:sz w:val="26"/>
      <w:szCs w:val="26"/>
    </w:rPr>
  </w:style>
  <w:style w:type="paragraph" w:customStyle="1" w:styleId="Bodytext80">
    <w:name w:val="Body text (8)"/>
    <w:basedOn w:val="a9"/>
    <w:link w:val="Bodytext8"/>
    <w:rsid w:val="007469B8"/>
    <w:pPr>
      <w:shd w:val="clear" w:color="auto" w:fill="FFFFFF"/>
      <w:bidi/>
      <w:spacing w:line="0" w:lineRule="atLeast"/>
      <w:jc w:val="both"/>
    </w:pPr>
    <w:rPr>
      <w:rFonts w:ascii="David" w:eastAsia="David" w:hAnsi="David" w:cs="David"/>
      <w:sz w:val="11"/>
      <w:szCs w:val="11"/>
      <w:lang w:val="en-US" w:eastAsia="en-US" w:bidi="en-US"/>
    </w:rPr>
  </w:style>
  <w:style w:type="paragraph" w:customStyle="1" w:styleId="Bodytext90">
    <w:name w:val="Body text (9)"/>
    <w:basedOn w:val="a9"/>
    <w:link w:val="Bodytext9"/>
    <w:rsid w:val="007469B8"/>
    <w:pPr>
      <w:shd w:val="clear" w:color="auto" w:fill="FFFFFF"/>
      <w:bidi/>
      <w:spacing w:line="202" w:lineRule="exact"/>
      <w:jc w:val="both"/>
    </w:pPr>
    <w:rPr>
      <w:rFonts w:ascii="David" w:eastAsia="David" w:hAnsi="David" w:cs="David"/>
      <w:sz w:val="16"/>
      <w:szCs w:val="16"/>
      <w:lang w:val="en-US" w:eastAsia="en-US" w:bidi="en-US"/>
    </w:rPr>
  </w:style>
  <w:style w:type="paragraph" w:styleId="ae">
    <w:name w:val="footnote text"/>
    <w:aliases w:val="Char Char Char,Char Char, Char Char Char,טקסט הערות שוליים111,טקסט הערות שוליים11111,תו תו2111,טקסט הערות שוליים21111,טקסט הערות שוליים1,טקסט הערות שוליים2 תו,טקסט הערות שוליים2 תו תו,טקסט הערות שוליים2,תו תו2, תו תו,fn,תו2, תו תו21111"/>
    <w:basedOn w:val="a9"/>
    <w:link w:val="af"/>
    <w:uiPriority w:val="99"/>
    <w:unhideWhenUsed/>
    <w:rsid w:val="006D79DF"/>
    <w:rPr>
      <w:sz w:val="20"/>
      <w:szCs w:val="20"/>
    </w:rPr>
  </w:style>
  <w:style w:type="character" w:customStyle="1" w:styleId="af">
    <w:name w:val="טקסט הערת שוליים תו"/>
    <w:aliases w:val="Char Char Char תו,Char Char תו, Char Char Char תו,טקסט הערות שוליים111 תו,טקסט הערות שוליים11111 תו,תו תו2111 תו,טקסט הערות שוליים21111 תו,טקסט הערות שוליים1 תו,טקסט הערות שוליים2 תו תו1,טקסט הערות שוליים2 תו תו תו,תו תו2 תו,fn תו"/>
    <w:basedOn w:val="ab"/>
    <w:link w:val="ae"/>
    <w:uiPriority w:val="99"/>
    <w:rsid w:val="006D79DF"/>
    <w:rPr>
      <w:color w:val="000000"/>
      <w:sz w:val="20"/>
      <w:szCs w:val="20"/>
    </w:rPr>
  </w:style>
  <w:style w:type="character" w:styleId="af0">
    <w:name w:val="footnote reference"/>
    <w:aliases w:val="Footnote text,fr"/>
    <w:basedOn w:val="ab"/>
    <w:unhideWhenUsed/>
    <w:rsid w:val="006D79DF"/>
    <w:rPr>
      <w:vertAlign w:val="superscript"/>
    </w:rPr>
  </w:style>
  <w:style w:type="character" w:customStyle="1" w:styleId="16">
    <w:name w:val="כותרת 1 תו"/>
    <w:basedOn w:val="ab"/>
    <w:link w:val="15"/>
    <w:rsid w:val="001702F9"/>
    <w:rPr>
      <w:rFonts w:ascii="David" w:eastAsia="David" w:hAnsi="David" w:cs="David"/>
      <w:b/>
      <w:bCs/>
      <w:color w:val="000000"/>
      <w:sz w:val="28"/>
      <w:szCs w:val="28"/>
      <w:u w:val="single"/>
    </w:rPr>
  </w:style>
  <w:style w:type="character" w:customStyle="1" w:styleId="26">
    <w:name w:val="כותרת 2 תו"/>
    <w:aliases w:val="תו תו1,סעיף 2 תו,h2 תו"/>
    <w:basedOn w:val="ab"/>
    <w:rsid w:val="00785F6B"/>
    <w:rPr>
      <w:rFonts w:asciiTheme="majorHAnsi" w:eastAsiaTheme="majorEastAsia" w:hAnsiTheme="majorHAnsi" w:cstheme="majorBidi"/>
      <w:b/>
      <w:bCs/>
      <w:color w:val="4F81BD" w:themeColor="accent1"/>
      <w:sz w:val="26"/>
      <w:szCs w:val="26"/>
    </w:rPr>
  </w:style>
  <w:style w:type="character" w:customStyle="1" w:styleId="35">
    <w:name w:val="כותרת 3 תו"/>
    <w:aliases w:val="תו תו תו2,H תו"/>
    <w:basedOn w:val="ab"/>
    <w:rsid w:val="00785F6B"/>
    <w:rPr>
      <w:rFonts w:asciiTheme="majorHAnsi" w:eastAsiaTheme="majorEastAsia" w:hAnsiTheme="majorHAnsi" w:cstheme="majorBidi"/>
      <w:b/>
      <w:bCs/>
      <w:color w:val="4F81BD" w:themeColor="accent1"/>
    </w:rPr>
  </w:style>
  <w:style w:type="character" w:customStyle="1" w:styleId="44">
    <w:name w:val="כותרת 4 תו"/>
    <w:basedOn w:val="ab"/>
    <w:link w:val="40"/>
    <w:rsid w:val="00785F6B"/>
    <w:rPr>
      <w:rFonts w:ascii="Times New Roman" w:eastAsia="Times New Roman" w:hAnsi="Times New Roman" w:cs="David"/>
      <w:sz w:val="22"/>
      <w:lang w:val="en-US"/>
    </w:rPr>
  </w:style>
  <w:style w:type="character" w:customStyle="1" w:styleId="53">
    <w:name w:val="כותרת 5 תו"/>
    <w:aliases w:val="כותרת 5 תו תו תו תו תו, תו5 תו,תו5 תו,5 תו,Heading 5 תו תו,h5 תו"/>
    <w:basedOn w:val="ab"/>
    <w:link w:val="51"/>
    <w:rsid w:val="00785F6B"/>
    <w:rPr>
      <w:rFonts w:ascii="Times New Roman" w:eastAsia="Times New Roman" w:hAnsi="Times New Roman" w:cs="David"/>
      <w:sz w:val="22"/>
      <w:lang w:val="en-US"/>
    </w:rPr>
  </w:style>
  <w:style w:type="character" w:customStyle="1" w:styleId="61">
    <w:name w:val="כותרת 6 תו"/>
    <w:basedOn w:val="ab"/>
    <w:link w:val="60"/>
    <w:rsid w:val="00785F6B"/>
    <w:rPr>
      <w:rFonts w:ascii="Times New Roman" w:eastAsia="Times New Roman" w:hAnsi="Times New Roman" w:cs="David"/>
      <w:sz w:val="22"/>
      <w:lang w:val="en-US"/>
    </w:rPr>
  </w:style>
  <w:style w:type="character" w:customStyle="1" w:styleId="70">
    <w:name w:val="כותרת 7 תו"/>
    <w:basedOn w:val="ab"/>
    <w:link w:val="7"/>
    <w:rsid w:val="00785F6B"/>
    <w:rPr>
      <w:rFonts w:ascii="Times New Roman" w:eastAsia="Times New Roman" w:hAnsi="Times New Roman" w:cs="David"/>
      <w:sz w:val="22"/>
      <w:lang w:val="en-US"/>
    </w:rPr>
  </w:style>
  <w:style w:type="character" w:customStyle="1" w:styleId="80">
    <w:name w:val="כותרת 8 תו"/>
    <w:basedOn w:val="ab"/>
    <w:link w:val="8"/>
    <w:rsid w:val="00785F6B"/>
    <w:rPr>
      <w:rFonts w:ascii="Times New Roman" w:eastAsia="Times New Roman" w:hAnsi="Times New Roman" w:cs="David"/>
      <w:sz w:val="22"/>
      <w:lang w:val="en-US"/>
    </w:rPr>
  </w:style>
  <w:style w:type="character" w:customStyle="1" w:styleId="90">
    <w:name w:val="כותרת 9 תו"/>
    <w:aliases w:val="פרטיכל תו,9 תו,?????? תו,פטכ תו"/>
    <w:basedOn w:val="ab"/>
    <w:link w:val="9"/>
    <w:rsid w:val="00785F6B"/>
    <w:rPr>
      <w:rFonts w:ascii="Times New Roman" w:eastAsia="Times New Roman" w:hAnsi="Times New Roman" w:cs="David"/>
      <w:sz w:val="22"/>
      <w:lang w:val="en-US"/>
    </w:rPr>
  </w:style>
  <w:style w:type="character" w:customStyle="1" w:styleId="210">
    <w:name w:val="כותרת 2 תו1"/>
    <w:basedOn w:val="ab"/>
    <w:link w:val="25"/>
    <w:rsid w:val="00B10953"/>
    <w:rPr>
      <w:rFonts w:ascii="Times New Roman" w:eastAsiaTheme="minorHAnsi" w:hAnsi="Times New Roman" w:cs="David"/>
      <w:b/>
      <w:bCs/>
      <w:sz w:val="22"/>
      <w:u w:val="single"/>
      <w:lang w:val="en-US" w:eastAsia="en-US"/>
    </w:rPr>
  </w:style>
  <w:style w:type="character" w:customStyle="1" w:styleId="310">
    <w:name w:val="כותרת 3 תו1"/>
    <w:basedOn w:val="ab"/>
    <w:link w:val="34"/>
    <w:rsid w:val="00A20927"/>
    <w:rPr>
      <w:rFonts w:ascii="David" w:hAnsi="David" w:cs="David"/>
      <w:b/>
      <w:bCs/>
      <w:color w:val="000000"/>
      <w:sz w:val="36"/>
      <w:szCs w:val="36"/>
      <w:u w:val="single"/>
    </w:rPr>
  </w:style>
  <w:style w:type="table" w:styleId="af1">
    <w:name w:val="Table Grid"/>
    <w:basedOn w:val="ac"/>
    <w:uiPriority w:val="39"/>
    <w:rsid w:val="00785F6B"/>
    <w:pPr>
      <w:widowControl/>
    </w:pPr>
    <w:rPr>
      <w:rFonts w:ascii="Times New Roman" w:eastAsia="Times New Roman" w:hAnsi="Times New Roman" w:cs="David"/>
      <w:sz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2">
    <w:name w:val="מיספור עיברי"/>
    <w:basedOn w:val="a9"/>
    <w:uiPriority w:val="99"/>
    <w:rsid w:val="00383592"/>
    <w:pPr>
      <w:widowControl/>
      <w:numPr>
        <w:numId w:val="2"/>
      </w:numPr>
      <w:bidi/>
      <w:spacing w:before="120" w:after="120" w:line="360" w:lineRule="auto"/>
      <w:jc w:val="both"/>
    </w:pPr>
    <w:rPr>
      <w:rFonts w:ascii="Times New Roman" w:eastAsia="Times New Roman" w:hAnsi="Times New Roman" w:cs="David"/>
      <w:color w:val="auto"/>
      <w:spacing w:val="6"/>
      <w:lang w:val="en-US" w:eastAsia="en-US"/>
    </w:rPr>
  </w:style>
  <w:style w:type="paragraph" w:customStyle="1" w:styleId="41">
    <w:name w:val="רמה 4"/>
    <w:basedOn w:val="a9"/>
    <w:link w:val="4Char"/>
    <w:uiPriority w:val="99"/>
    <w:rsid w:val="00383592"/>
    <w:pPr>
      <w:widowControl/>
      <w:numPr>
        <w:ilvl w:val="3"/>
        <w:numId w:val="2"/>
      </w:numPr>
      <w:bidi/>
      <w:spacing w:before="240" w:line="360" w:lineRule="auto"/>
      <w:jc w:val="both"/>
    </w:pPr>
    <w:rPr>
      <w:rFonts w:ascii="Times New Roman" w:eastAsia="Times New Roman" w:hAnsi="Times New Roman" w:cs="David"/>
      <w:color w:val="auto"/>
      <w:lang w:val="en-US" w:eastAsia="en-US"/>
    </w:rPr>
  </w:style>
  <w:style w:type="paragraph" w:styleId="aa">
    <w:name w:val="List Paragraph"/>
    <w:basedOn w:val="a9"/>
    <w:link w:val="af2"/>
    <w:uiPriority w:val="34"/>
    <w:rsid w:val="00383592"/>
    <w:pPr>
      <w:widowControl/>
      <w:bidi/>
      <w:spacing w:after="160" w:line="320" w:lineRule="atLeast"/>
      <w:ind w:left="720"/>
      <w:jc w:val="both"/>
    </w:pPr>
    <w:rPr>
      <w:rFonts w:ascii="Times New Roman" w:eastAsiaTheme="minorHAnsi" w:hAnsi="Times New Roman" w:cs="David"/>
      <w:color w:val="auto"/>
      <w:sz w:val="22"/>
      <w:lang w:val="en-US" w:eastAsia="en-US"/>
    </w:rPr>
  </w:style>
  <w:style w:type="character" w:customStyle="1" w:styleId="FontStyle97">
    <w:name w:val="Font Style97"/>
    <w:rsid w:val="00DA656D"/>
    <w:rPr>
      <w:rFonts w:ascii="David"/>
      <w:sz w:val="24"/>
    </w:rPr>
  </w:style>
  <w:style w:type="character" w:customStyle="1" w:styleId="FontStyle128">
    <w:name w:val="Font Style128"/>
    <w:rsid w:val="00DA656D"/>
    <w:rPr>
      <w:rFonts w:ascii="David" w:cs="David"/>
      <w:sz w:val="22"/>
      <w:szCs w:val="22"/>
      <w:lang w:bidi="he-IL"/>
    </w:rPr>
  </w:style>
  <w:style w:type="paragraph" w:customStyle="1" w:styleId="a7">
    <w:name w:val="רשימה אבג"/>
    <w:basedOn w:val="a9"/>
    <w:rsid w:val="00165679"/>
    <w:pPr>
      <w:widowControl/>
      <w:numPr>
        <w:numId w:val="3"/>
      </w:numPr>
      <w:bidi/>
      <w:spacing w:after="160" w:line="320" w:lineRule="atLeast"/>
      <w:jc w:val="both"/>
    </w:pPr>
    <w:rPr>
      <w:rFonts w:ascii="Times New Roman" w:eastAsia="Times New Roman" w:hAnsi="Times New Roman" w:cs="David"/>
      <w:color w:val="auto"/>
      <w:sz w:val="22"/>
      <w:lang w:val="en-US"/>
    </w:rPr>
  </w:style>
  <w:style w:type="paragraph" w:customStyle="1" w:styleId="36">
    <w:name w:val="היסט 3"/>
    <w:basedOn w:val="a9"/>
    <w:link w:val="3Char"/>
    <w:rsid w:val="00165679"/>
    <w:pPr>
      <w:widowControl/>
      <w:bidi/>
      <w:spacing w:after="160" w:line="320" w:lineRule="atLeast"/>
      <w:ind w:left="2347"/>
      <w:jc w:val="both"/>
    </w:pPr>
    <w:rPr>
      <w:rFonts w:ascii="Times New Roman" w:eastAsia="Times New Roman" w:hAnsi="Times New Roman" w:cs="David"/>
      <w:color w:val="auto"/>
      <w:sz w:val="22"/>
      <w:lang w:val="en-US"/>
    </w:rPr>
  </w:style>
  <w:style w:type="paragraph" w:customStyle="1" w:styleId="27">
    <w:name w:val="תת2"/>
    <w:rsid w:val="00165679"/>
    <w:pPr>
      <w:keepNext/>
      <w:widowControl/>
      <w:bidi/>
      <w:spacing w:after="180" w:line="340" w:lineRule="exact"/>
      <w:ind w:left="794"/>
      <w:jc w:val="both"/>
      <w:outlineLvl w:val="1"/>
    </w:pPr>
    <w:rPr>
      <w:rFonts w:ascii="Times New Roman" w:eastAsia="Times New Roman" w:hAnsi="Times New Roman" w:cs="Monotype Hadassah"/>
      <w:sz w:val="20"/>
      <w:szCs w:val="20"/>
      <w:lang w:val="en-US" w:eastAsia="en-US"/>
    </w:rPr>
  </w:style>
  <w:style w:type="character" w:customStyle="1" w:styleId="3Char">
    <w:name w:val="היסט 3 Char"/>
    <w:link w:val="36"/>
    <w:locked/>
    <w:rsid w:val="00165679"/>
    <w:rPr>
      <w:rFonts w:ascii="Times New Roman" w:eastAsia="Times New Roman" w:hAnsi="Times New Roman" w:cs="David"/>
      <w:sz w:val="22"/>
      <w:lang w:val="en-US"/>
    </w:rPr>
  </w:style>
  <w:style w:type="paragraph" w:customStyle="1" w:styleId="head3">
    <w:name w:val="head3"/>
    <w:basedOn w:val="34"/>
    <w:next w:val="37"/>
    <w:rsid w:val="00165679"/>
    <w:pPr>
      <w:keepNext/>
      <w:suppressAutoHyphens/>
      <w:autoSpaceDN w:val="0"/>
      <w:spacing w:before="120" w:after="180" w:line="340" w:lineRule="exact"/>
      <w:ind w:left="1418" w:hanging="709"/>
      <w:textAlignment w:val="baseline"/>
    </w:pPr>
    <w:rPr>
      <w:kern w:val="3"/>
      <w:sz w:val="24"/>
      <w:szCs w:val="26"/>
      <w:u w:val="words"/>
      <w:lang w:eastAsia="en-US"/>
    </w:rPr>
  </w:style>
  <w:style w:type="paragraph" w:customStyle="1" w:styleId="37">
    <w:name w:val="תת3"/>
    <w:basedOn w:val="head3"/>
    <w:rsid w:val="00165679"/>
    <w:pPr>
      <w:spacing w:before="0"/>
      <w:ind w:left="1588"/>
    </w:pPr>
    <w:rPr>
      <w:u w:val="none"/>
    </w:rPr>
  </w:style>
  <w:style w:type="paragraph" w:customStyle="1" w:styleId="TableGLEM">
    <w:name w:val="TableGLEM"/>
    <w:basedOn w:val="a9"/>
    <w:rsid w:val="001F139C"/>
    <w:pPr>
      <w:widowControl/>
      <w:bidi/>
      <w:jc w:val="both"/>
    </w:pPr>
    <w:rPr>
      <w:rFonts w:ascii="Times New Roman" w:eastAsia="Times New Roman" w:hAnsi="Times New Roman" w:cs="David"/>
      <w:color w:val="auto"/>
      <w:sz w:val="22"/>
      <w:lang w:val="en-US" w:eastAsia="en-US"/>
    </w:rPr>
  </w:style>
  <w:style w:type="paragraph" w:customStyle="1" w:styleId="corpaddress">
    <w:name w:val="corp_address"/>
    <w:rsid w:val="000B3E98"/>
    <w:pPr>
      <w:widowControl/>
      <w:spacing w:line="224" w:lineRule="exact"/>
    </w:pPr>
    <w:rPr>
      <w:rFonts w:ascii="Tahoma" w:eastAsia="Times New Roman" w:hAnsi="Tahoma" w:cs="Narkisim"/>
      <w:noProof/>
      <w:sz w:val="16"/>
      <w:szCs w:val="20"/>
      <w:lang w:val="en-US"/>
    </w:rPr>
  </w:style>
  <w:style w:type="paragraph" w:styleId="af3">
    <w:name w:val="footer"/>
    <w:basedOn w:val="a9"/>
    <w:link w:val="af4"/>
    <w:uiPriority w:val="99"/>
    <w:unhideWhenUsed/>
    <w:rsid w:val="0021093B"/>
    <w:pPr>
      <w:tabs>
        <w:tab w:val="center" w:pos="4153"/>
        <w:tab w:val="right" w:pos="8306"/>
      </w:tabs>
    </w:pPr>
  </w:style>
  <w:style w:type="character" w:customStyle="1" w:styleId="af4">
    <w:name w:val="כותרת תחתונה תו"/>
    <w:basedOn w:val="ab"/>
    <w:link w:val="af3"/>
    <w:uiPriority w:val="99"/>
    <w:rsid w:val="0021093B"/>
    <w:rPr>
      <w:color w:val="000000"/>
    </w:rPr>
  </w:style>
  <w:style w:type="paragraph" w:customStyle="1" w:styleId="28">
    <w:name w:val="היסט 2"/>
    <w:basedOn w:val="a9"/>
    <w:rsid w:val="00AD1642"/>
    <w:pPr>
      <w:widowControl/>
      <w:bidi/>
      <w:spacing w:after="160" w:line="320" w:lineRule="atLeast"/>
      <w:ind w:left="1440"/>
      <w:jc w:val="both"/>
    </w:pPr>
    <w:rPr>
      <w:rFonts w:ascii="Times New Roman" w:eastAsia="Times New Roman" w:hAnsi="Times New Roman" w:cs="David"/>
      <w:color w:val="auto"/>
      <w:sz w:val="22"/>
      <w:lang w:val="en-US"/>
    </w:rPr>
  </w:style>
  <w:style w:type="character" w:customStyle="1" w:styleId="3Heading3">
    <w:name w:val="סגנון כותרת 3Heading 3 תו + לא מודגש ללא קו תחתון תו"/>
    <w:semiHidden/>
    <w:rsid w:val="004809C6"/>
    <w:rPr>
      <w:b/>
    </w:rPr>
  </w:style>
  <w:style w:type="paragraph" w:customStyle="1" w:styleId="3Heading30">
    <w:name w:val="סגנון כותרת 3Heading 3 תו + מודגש"/>
    <w:basedOn w:val="34"/>
    <w:rsid w:val="004809C6"/>
    <w:pPr>
      <w:tabs>
        <w:tab w:val="num" w:pos="851"/>
      </w:tabs>
      <w:overflowPunct w:val="0"/>
      <w:autoSpaceDE w:val="0"/>
      <w:autoSpaceDN w:val="0"/>
      <w:adjustRightInd w:val="0"/>
      <w:spacing w:after="60" w:line="360" w:lineRule="auto"/>
      <w:ind w:left="851" w:hanging="851"/>
      <w:textAlignment w:val="baseline"/>
    </w:pPr>
    <w:rPr>
      <w:rFonts w:cs="Times New Roman"/>
      <w:noProof/>
      <w:sz w:val="20"/>
    </w:rPr>
  </w:style>
  <w:style w:type="paragraph" w:styleId="af5">
    <w:name w:val="header"/>
    <w:basedOn w:val="a9"/>
    <w:link w:val="af6"/>
    <w:uiPriority w:val="99"/>
    <w:unhideWhenUsed/>
    <w:rsid w:val="006E25B0"/>
    <w:pPr>
      <w:tabs>
        <w:tab w:val="center" w:pos="4153"/>
        <w:tab w:val="right" w:pos="8306"/>
      </w:tabs>
    </w:pPr>
  </w:style>
  <w:style w:type="character" w:customStyle="1" w:styleId="af6">
    <w:name w:val="כותרת עליונה תו"/>
    <w:basedOn w:val="ab"/>
    <w:link w:val="af5"/>
    <w:uiPriority w:val="99"/>
    <w:rsid w:val="006E25B0"/>
    <w:rPr>
      <w:color w:val="000000"/>
    </w:rPr>
  </w:style>
  <w:style w:type="character" w:customStyle="1" w:styleId="4Char">
    <w:name w:val="רמה 4 Char"/>
    <w:link w:val="41"/>
    <w:uiPriority w:val="99"/>
    <w:rsid w:val="0045495E"/>
    <w:rPr>
      <w:rFonts w:ascii="Times New Roman" w:eastAsia="Times New Roman" w:hAnsi="Times New Roman" w:cs="David"/>
      <w:lang w:val="en-US" w:eastAsia="en-US"/>
    </w:rPr>
  </w:style>
  <w:style w:type="paragraph" w:customStyle="1" w:styleId="a">
    <w:name w:val="מיספור אותיות"/>
    <w:basedOn w:val="a9"/>
    <w:rsid w:val="000E468B"/>
    <w:pPr>
      <w:widowControl/>
      <w:numPr>
        <w:numId w:val="4"/>
      </w:numPr>
      <w:bidi/>
    </w:pPr>
    <w:rPr>
      <w:rFonts w:ascii="Times New Roman" w:eastAsia="Times New Roman" w:hAnsi="Times New Roman" w:cs="David"/>
      <w:noProof/>
      <w:color w:val="auto"/>
      <w:sz w:val="20"/>
      <w:lang w:val="en-US"/>
    </w:rPr>
  </w:style>
  <w:style w:type="paragraph" w:customStyle="1" w:styleId="a1">
    <w:name w:val="ממוספר"/>
    <w:basedOn w:val="a9"/>
    <w:rsid w:val="000E468B"/>
    <w:pPr>
      <w:widowControl/>
      <w:numPr>
        <w:numId w:val="5"/>
      </w:numPr>
      <w:bidi/>
    </w:pPr>
    <w:rPr>
      <w:rFonts w:ascii="Times New Roman" w:eastAsia="Times New Roman" w:hAnsi="Times New Roman" w:cs="David"/>
      <w:noProof/>
      <w:color w:val="auto"/>
      <w:sz w:val="20"/>
      <w:lang w:val="en-US"/>
    </w:rPr>
  </w:style>
  <w:style w:type="paragraph" w:customStyle="1" w:styleId="a6">
    <w:name w:val="מספור צמוד"/>
    <w:basedOn w:val="a9"/>
    <w:autoRedefine/>
    <w:rsid w:val="000E468B"/>
    <w:pPr>
      <w:widowControl/>
      <w:numPr>
        <w:numId w:val="6"/>
      </w:numPr>
      <w:bidi/>
    </w:pPr>
    <w:rPr>
      <w:rFonts w:ascii="Times New Roman" w:eastAsia="Times New Roman" w:hAnsi="Times New Roman" w:cs="David"/>
      <w:noProof/>
      <w:color w:val="auto"/>
      <w:sz w:val="20"/>
      <w:lang w:val="en-US"/>
    </w:rPr>
  </w:style>
  <w:style w:type="paragraph" w:styleId="af7">
    <w:name w:val="Title"/>
    <w:basedOn w:val="a9"/>
    <w:link w:val="af8"/>
    <w:rsid w:val="000E468B"/>
    <w:pPr>
      <w:widowControl/>
      <w:bidi/>
      <w:jc w:val="center"/>
    </w:pPr>
    <w:rPr>
      <w:rFonts w:ascii="Times New Roman" w:eastAsia="Times New Roman" w:hAnsi="Times New Roman" w:cs="David"/>
      <w:b/>
      <w:bCs/>
      <w:noProof/>
      <w:color w:val="auto"/>
      <w:sz w:val="20"/>
      <w:szCs w:val="36"/>
      <w:lang w:val="en-US"/>
    </w:rPr>
  </w:style>
  <w:style w:type="character" w:customStyle="1" w:styleId="af8">
    <w:name w:val="כותרת טקסט תו"/>
    <w:basedOn w:val="ab"/>
    <w:link w:val="af7"/>
    <w:rsid w:val="000E468B"/>
    <w:rPr>
      <w:rFonts w:ascii="Times New Roman" w:eastAsia="Times New Roman" w:hAnsi="Times New Roman" w:cs="David"/>
      <w:b/>
      <w:bCs/>
      <w:noProof/>
      <w:sz w:val="20"/>
      <w:szCs w:val="36"/>
      <w:lang w:val="en-US"/>
    </w:rPr>
  </w:style>
  <w:style w:type="paragraph" w:styleId="af9">
    <w:name w:val="Block Text"/>
    <w:basedOn w:val="a9"/>
    <w:rsid w:val="000E468B"/>
    <w:pPr>
      <w:widowControl/>
      <w:bidi/>
      <w:ind w:left="720" w:hanging="720"/>
    </w:pPr>
    <w:rPr>
      <w:rFonts w:ascii="Times New Roman" w:eastAsia="Times New Roman" w:hAnsi="Times New Roman" w:cs="David"/>
      <w:noProof/>
      <w:color w:val="auto"/>
      <w:sz w:val="32"/>
      <w:lang w:val="en-US"/>
    </w:rPr>
  </w:style>
  <w:style w:type="paragraph" w:styleId="afa">
    <w:name w:val="Body Text Indent"/>
    <w:basedOn w:val="a9"/>
    <w:link w:val="afb"/>
    <w:rsid w:val="000E468B"/>
    <w:pPr>
      <w:widowControl/>
      <w:bidi/>
      <w:ind w:left="1440" w:hanging="720"/>
      <w:jc w:val="both"/>
    </w:pPr>
    <w:rPr>
      <w:rFonts w:ascii="Times New Roman" w:eastAsia="Times New Roman" w:hAnsi="Times New Roman" w:cs="David"/>
      <w:noProof/>
      <w:color w:val="auto"/>
      <w:sz w:val="20"/>
      <w:lang w:val="en-US"/>
    </w:rPr>
  </w:style>
  <w:style w:type="character" w:customStyle="1" w:styleId="afb">
    <w:name w:val="כניסה בגוף טקסט תו"/>
    <w:basedOn w:val="ab"/>
    <w:link w:val="afa"/>
    <w:rsid w:val="000E468B"/>
    <w:rPr>
      <w:rFonts w:ascii="Times New Roman" w:eastAsia="Times New Roman" w:hAnsi="Times New Roman" w:cs="David"/>
      <w:noProof/>
      <w:sz w:val="20"/>
      <w:lang w:val="en-US"/>
    </w:rPr>
  </w:style>
  <w:style w:type="paragraph" w:styleId="29">
    <w:name w:val="Body Text Indent 2"/>
    <w:basedOn w:val="a9"/>
    <w:link w:val="2a"/>
    <w:rsid w:val="000E468B"/>
    <w:pPr>
      <w:widowControl/>
      <w:bidi/>
      <w:spacing w:line="360" w:lineRule="auto"/>
      <w:ind w:left="720"/>
      <w:jc w:val="both"/>
    </w:pPr>
    <w:rPr>
      <w:rFonts w:ascii="Times New Roman" w:eastAsia="Times New Roman" w:hAnsi="Times New Roman" w:cs="David"/>
      <w:noProof/>
      <w:color w:val="auto"/>
      <w:sz w:val="20"/>
      <w:lang w:val="en-US"/>
    </w:rPr>
  </w:style>
  <w:style w:type="character" w:customStyle="1" w:styleId="2a">
    <w:name w:val="כניסה בגוף טקסט 2 תו"/>
    <w:basedOn w:val="ab"/>
    <w:link w:val="29"/>
    <w:rsid w:val="000E468B"/>
    <w:rPr>
      <w:rFonts w:ascii="Times New Roman" w:eastAsia="Times New Roman" w:hAnsi="Times New Roman" w:cs="David"/>
      <w:noProof/>
      <w:sz w:val="20"/>
      <w:lang w:val="en-US"/>
    </w:rPr>
  </w:style>
  <w:style w:type="paragraph" w:styleId="38">
    <w:name w:val="Body Text Indent 3"/>
    <w:basedOn w:val="a9"/>
    <w:link w:val="39"/>
    <w:rsid w:val="000E468B"/>
    <w:pPr>
      <w:widowControl/>
      <w:bidi/>
      <w:ind w:left="720"/>
      <w:jc w:val="both"/>
    </w:pPr>
    <w:rPr>
      <w:rFonts w:ascii="Times New Roman" w:eastAsia="Times New Roman" w:hAnsi="Times New Roman" w:cs="David"/>
      <w:noProof/>
      <w:color w:val="auto"/>
      <w:sz w:val="20"/>
      <w:lang w:val="en-US"/>
    </w:rPr>
  </w:style>
  <w:style w:type="character" w:customStyle="1" w:styleId="39">
    <w:name w:val="כניסה בגוף טקסט 3 תו"/>
    <w:basedOn w:val="ab"/>
    <w:link w:val="38"/>
    <w:rsid w:val="000E468B"/>
    <w:rPr>
      <w:rFonts w:ascii="Times New Roman" w:eastAsia="Times New Roman" w:hAnsi="Times New Roman" w:cs="David"/>
      <w:noProof/>
      <w:sz w:val="20"/>
      <w:lang w:val="en-US"/>
    </w:rPr>
  </w:style>
  <w:style w:type="paragraph" w:customStyle="1" w:styleId="afc">
    <w:name w:val="פסקה רגילה"/>
    <w:basedOn w:val="a9"/>
    <w:rsid w:val="000E468B"/>
    <w:pPr>
      <w:widowControl/>
      <w:bidi/>
      <w:spacing w:after="180" w:line="340" w:lineRule="exact"/>
      <w:jc w:val="both"/>
    </w:pPr>
    <w:rPr>
      <w:rFonts w:ascii="Times New Roman" w:eastAsia="Times New Roman" w:hAnsi="Times New Roman" w:cs="Monotype Hadassah"/>
      <w:noProof/>
      <w:color w:val="auto"/>
      <w:szCs w:val="20"/>
      <w:lang w:val="en-US"/>
    </w:rPr>
  </w:style>
  <w:style w:type="paragraph" w:styleId="afd">
    <w:name w:val="Body Text"/>
    <w:basedOn w:val="a9"/>
    <w:link w:val="afe"/>
    <w:rsid w:val="000E468B"/>
    <w:pPr>
      <w:widowControl/>
      <w:tabs>
        <w:tab w:val="left" w:pos="-720"/>
      </w:tabs>
      <w:bidi/>
      <w:spacing w:line="400" w:lineRule="atLeast"/>
      <w:jc w:val="both"/>
    </w:pPr>
    <w:rPr>
      <w:rFonts w:ascii="Tms Rmn" w:eastAsia="Times New Roman" w:hAnsi="Times New Roman" w:cs="David"/>
      <w:b/>
      <w:bCs/>
      <w:noProof/>
      <w:color w:val="auto"/>
      <w:sz w:val="20"/>
      <w:lang w:val="en-US"/>
    </w:rPr>
  </w:style>
  <w:style w:type="character" w:customStyle="1" w:styleId="afe">
    <w:name w:val="גוף טקסט תו"/>
    <w:basedOn w:val="ab"/>
    <w:link w:val="afd"/>
    <w:rsid w:val="000E468B"/>
    <w:rPr>
      <w:rFonts w:ascii="Tms Rmn" w:eastAsia="Times New Roman" w:hAnsi="Times New Roman" w:cs="David"/>
      <w:b/>
      <w:bCs/>
      <w:noProof/>
      <w:sz w:val="20"/>
      <w:lang w:val="en-US"/>
    </w:rPr>
  </w:style>
  <w:style w:type="paragraph" w:customStyle="1" w:styleId="IndentDouble2">
    <w:name w:val="Indent_Double2"/>
    <w:basedOn w:val="a9"/>
    <w:rsid w:val="000E468B"/>
    <w:pPr>
      <w:keepLines/>
      <w:widowControl/>
      <w:tabs>
        <w:tab w:val="left" w:pos="1701"/>
      </w:tabs>
      <w:ind w:left="2552" w:hanging="1701"/>
      <w:jc w:val="right"/>
    </w:pPr>
    <w:rPr>
      <w:rFonts w:ascii="Times New Roman" w:eastAsia="Times New Roman" w:hAnsi="Times New Roman" w:cs="David"/>
      <w:color w:val="0000FF"/>
      <w:sz w:val="20"/>
      <w:lang w:val="en-US"/>
    </w:rPr>
  </w:style>
  <w:style w:type="paragraph" w:styleId="aff">
    <w:name w:val="caption"/>
    <w:basedOn w:val="a9"/>
    <w:next w:val="a9"/>
    <w:rsid w:val="000E468B"/>
    <w:pPr>
      <w:widowControl/>
      <w:bidi/>
      <w:ind w:left="662" w:hanging="708"/>
      <w:jc w:val="both"/>
    </w:pPr>
    <w:rPr>
      <w:rFonts w:ascii="Times New Roman" w:eastAsia="Times New Roman" w:hAnsi="Times New Roman" w:cs="David"/>
      <w:noProof/>
      <w:color w:val="auto"/>
      <w:lang w:val="en-US"/>
    </w:rPr>
  </w:style>
  <w:style w:type="paragraph" w:styleId="aff0">
    <w:name w:val="Balloon Text"/>
    <w:basedOn w:val="a9"/>
    <w:link w:val="aff1"/>
    <w:semiHidden/>
    <w:rsid w:val="000E468B"/>
    <w:pPr>
      <w:widowControl/>
      <w:bidi/>
    </w:pPr>
    <w:rPr>
      <w:rFonts w:ascii="Tahoma" w:eastAsia="Times New Roman" w:hAnsi="Tahoma" w:cs="Tahoma"/>
      <w:noProof/>
      <w:color w:val="auto"/>
      <w:sz w:val="16"/>
      <w:szCs w:val="16"/>
      <w:lang w:val="en-US"/>
    </w:rPr>
  </w:style>
  <w:style w:type="character" w:customStyle="1" w:styleId="aff1">
    <w:name w:val="טקסט בלונים תו"/>
    <w:basedOn w:val="ab"/>
    <w:link w:val="aff0"/>
    <w:semiHidden/>
    <w:rsid w:val="000E468B"/>
    <w:rPr>
      <w:rFonts w:ascii="Tahoma" w:eastAsia="Times New Roman" w:hAnsi="Tahoma" w:cs="Tahoma"/>
      <w:noProof/>
      <w:sz w:val="16"/>
      <w:szCs w:val="16"/>
      <w:lang w:val="en-US"/>
    </w:rPr>
  </w:style>
  <w:style w:type="paragraph" w:styleId="aff2">
    <w:name w:val="Subtitle"/>
    <w:basedOn w:val="a9"/>
    <w:link w:val="aff3"/>
    <w:rsid w:val="000E468B"/>
    <w:pPr>
      <w:widowControl/>
      <w:bidi/>
      <w:spacing w:after="60"/>
      <w:jc w:val="center"/>
      <w:outlineLvl w:val="1"/>
    </w:pPr>
    <w:rPr>
      <w:rFonts w:ascii="Arial" w:eastAsia="Times New Roman" w:hAnsi="Arial" w:cs="Arial"/>
      <w:noProof/>
      <w:color w:val="auto"/>
      <w:lang w:val="en-US"/>
    </w:rPr>
  </w:style>
  <w:style w:type="character" w:customStyle="1" w:styleId="aff3">
    <w:name w:val="כותרת משנה תו"/>
    <w:basedOn w:val="ab"/>
    <w:link w:val="aff2"/>
    <w:rsid w:val="000E468B"/>
    <w:rPr>
      <w:rFonts w:ascii="Arial" w:eastAsia="Times New Roman" w:hAnsi="Arial" w:cs="Arial"/>
      <w:noProof/>
      <w:lang w:val="en-US"/>
    </w:rPr>
  </w:style>
  <w:style w:type="paragraph" w:customStyle="1" w:styleId="Char">
    <w:name w:val="Char"/>
    <w:basedOn w:val="a9"/>
    <w:rsid w:val="000E468B"/>
    <w:pPr>
      <w:widowControl/>
      <w:spacing w:after="160" w:line="240" w:lineRule="exact"/>
      <w:jc w:val="both"/>
    </w:pPr>
    <w:rPr>
      <w:rFonts w:ascii="David" w:eastAsia="David" w:hAnsi="David" w:cs="David"/>
      <w:color w:val="auto"/>
      <w:lang w:val="en-US" w:eastAsia="en-US"/>
    </w:rPr>
  </w:style>
  <w:style w:type="paragraph" w:styleId="3a">
    <w:name w:val="Body Text 3"/>
    <w:basedOn w:val="a9"/>
    <w:link w:val="3b"/>
    <w:rsid w:val="000E468B"/>
    <w:pPr>
      <w:widowControl/>
      <w:bidi/>
      <w:spacing w:after="120"/>
    </w:pPr>
    <w:rPr>
      <w:rFonts w:ascii="Times New Roman" w:eastAsia="Times New Roman" w:hAnsi="Times New Roman" w:cs="Times New Roman"/>
      <w:color w:val="auto"/>
      <w:sz w:val="16"/>
      <w:szCs w:val="16"/>
      <w:lang w:val="en-US"/>
    </w:rPr>
  </w:style>
  <w:style w:type="character" w:customStyle="1" w:styleId="3b">
    <w:name w:val="גוף טקסט 3 תו"/>
    <w:basedOn w:val="ab"/>
    <w:link w:val="3a"/>
    <w:rsid w:val="000E468B"/>
    <w:rPr>
      <w:rFonts w:ascii="Times New Roman" w:eastAsia="Times New Roman" w:hAnsi="Times New Roman" w:cs="Times New Roman"/>
      <w:sz w:val="16"/>
      <w:szCs w:val="16"/>
      <w:lang w:val="en-US"/>
    </w:rPr>
  </w:style>
  <w:style w:type="character" w:styleId="aff4">
    <w:name w:val="annotation reference"/>
    <w:semiHidden/>
    <w:rsid w:val="000E468B"/>
    <w:rPr>
      <w:rFonts w:ascii="David" w:eastAsia="David" w:hAnsi="David" w:cs="David"/>
      <w:sz w:val="16"/>
      <w:szCs w:val="16"/>
      <w:lang w:val="en-US" w:eastAsia="en-US" w:bidi="he-IL"/>
    </w:rPr>
  </w:style>
  <w:style w:type="paragraph" w:styleId="aff5">
    <w:name w:val="annotation text"/>
    <w:basedOn w:val="a9"/>
    <w:link w:val="aff6"/>
    <w:semiHidden/>
    <w:rsid w:val="000E468B"/>
    <w:pPr>
      <w:widowControl/>
      <w:bidi/>
    </w:pPr>
    <w:rPr>
      <w:rFonts w:ascii="Times New Roman" w:eastAsia="Times New Roman" w:hAnsi="Times New Roman" w:cs="David"/>
      <w:noProof/>
      <w:color w:val="auto"/>
      <w:sz w:val="20"/>
      <w:szCs w:val="20"/>
      <w:lang w:val="en-US"/>
    </w:rPr>
  </w:style>
  <w:style w:type="character" w:customStyle="1" w:styleId="aff6">
    <w:name w:val="טקסט הערה תו"/>
    <w:basedOn w:val="ab"/>
    <w:link w:val="aff5"/>
    <w:semiHidden/>
    <w:rsid w:val="000E468B"/>
    <w:rPr>
      <w:rFonts w:ascii="Times New Roman" w:eastAsia="Times New Roman" w:hAnsi="Times New Roman" w:cs="David"/>
      <w:noProof/>
      <w:sz w:val="20"/>
      <w:szCs w:val="20"/>
      <w:lang w:val="en-US"/>
    </w:rPr>
  </w:style>
  <w:style w:type="paragraph" w:styleId="aff7">
    <w:name w:val="annotation subject"/>
    <w:basedOn w:val="aff5"/>
    <w:next w:val="aff5"/>
    <w:link w:val="aff8"/>
    <w:semiHidden/>
    <w:rsid w:val="000E468B"/>
    <w:rPr>
      <w:b/>
      <w:bCs/>
    </w:rPr>
  </w:style>
  <w:style w:type="character" w:customStyle="1" w:styleId="aff8">
    <w:name w:val="נושא הערה תו"/>
    <w:basedOn w:val="aff6"/>
    <w:link w:val="aff7"/>
    <w:semiHidden/>
    <w:rsid w:val="000E468B"/>
    <w:rPr>
      <w:rFonts w:ascii="Times New Roman" w:eastAsia="Times New Roman" w:hAnsi="Times New Roman" w:cs="David"/>
      <w:b/>
      <w:bCs/>
      <w:noProof/>
      <w:sz w:val="20"/>
      <w:szCs w:val="20"/>
      <w:lang w:val="en-US"/>
    </w:rPr>
  </w:style>
  <w:style w:type="paragraph" w:customStyle="1" w:styleId="CharCharChar">
    <w:name w:val="Char תו תו Char Char"/>
    <w:basedOn w:val="a9"/>
    <w:rsid w:val="000E468B"/>
    <w:pPr>
      <w:widowControl/>
      <w:spacing w:after="160" w:line="240" w:lineRule="exact"/>
    </w:pPr>
    <w:rPr>
      <w:rFonts w:ascii="Tahoma" w:eastAsia="Times New Roman" w:hAnsi="Tahoma" w:cs="Tahoma"/>
      <w:color w:val="auto"/>
      <w:sz w:val="20"/>
      <w:szCs w:val="20"/>
      <w:lang w:val="en-US" w:eastAsia="en-US" w:bidi="ar-SA"/>
    </w:rPr>
  </w:style>
  <w:style w:type="paragraph" w:customStyle="1" w:styleId="1CharChar">
    <w:name w:val="תו תו תו1 Char Char תו תו תו תו תו תו תו תו תו תו תו תו תו תו תו תו תו תו תו תו תו"/>
    <w:aliases w:val=" תו תו תו1 Char Char תו תו תו תו תו תו תו תו תו תו תו תו תו תו תו תו תו תו תו"/>
    <w:basedOn w:val="a9"/>
    <w:rsid w:val="000E468B"/>
    <w:pPr>
      <w:widowControl/>
      <w:numPr>
        <w:ilvl w:val="3"/>
        <w:numId w:val="8"/>
      </w:numPr>
      <w:tabs>
        <w:tab w:val="clear" w:pos="1530"/>
        <w:tab w:val="num" w:pos="1080"/>
      </w:tabs>
      <w:bidi/>
      <w:spacing w:line="360" w:lineRule="auto"/>
      <w:ind w:left="1112" w:hanging="1080"/>
      <w:jc w:val="both"/>
    </w:pPr>
    <w:rPr>
      <w:rFonts w:ascii="Arial" w:eastAsia="Times New Roman" w:hAnsi="Arial" w:cs="David"/>
      <w:color w:val="auto"/>
      <w:lang w:val="en-US" w:eastAsia="en-US"/>
    </w:rPr>
  </w:style>
  <w:style w:type="character" w:styleId="aff9">
    <w:name w:val="page number"/>
    <w:basedOn w:val="ab"/>
    <w:rsid w:val="000E468B"/>
    <w:rPr>
      <w:rFonts w:ascii="David" w:eastAsia="David" w:hAnsi="David" w:cs="David"/>
      <w:sz w:val="24"/>
      <w:szCs w:val="24"/>
      <w:lang w:val="en-US" w:eastAsia="en-US" w:bidi="he-IL"/>
    </w:rPr>
  </w:style>
  <w:style w:type="paragraph" w:customStyle="1" w:styleId="CharCharCharChar">
    <w:name w:val="Char Char תו תו Char Char"/>
    <w:basedOn w:val="a9"/>
    <w:rsid w:val="000E468B"/>
    <w:pPr>
      <w:widowControl/>
      <w:spacing w:after="160" w:line="240" w:lineRule="exact"/>
    </w:pPr>
    <w:rPr>
      <w:rFonts w:ascii="Tahoma" w:eastAsia="Times New Roman" w:hAnsi="Tahoma" w:cs="Tahoma"/>
      <w:color w:val="auto"/>
      <w:sz w:val="20"/>
      <w:szCs w:val="20"/>
      <w:lang w:val="en-US" w:eastAsia="en-US" w:bidi="ar-SA"/>
    </w:rPr>
  </w:style>
  <w:style w:type="paragraph" w:customStyle="1" w:styleId="1CharCharChar11CharCharCharChar">
    <w:name w:val="תו תו תו1 Char Char תו תו תו תו תו תו תו תו תו תו תו תו תו תו תו תו תו תו תו תו תו תו Char1 תו1 Char תו Char תו תו Char Char"/>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harCharCharCharCharChar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תו תו Char Char תו תו Char Char תו תו Char Char תו תו Char Char"/>
    <w:basedOn w:val="a9"/>
    <w:rsid w:val="000E468B"/>
    <w:pPr>
      <w:widowControl/>
      <w:spacing w:after="160" w:line="240" w:lineRule="exact"/>
      <w:jc w:val="both"/>
    </w:pPr>
    <w:rPr>
      <w:rFonts w:ascii="Tahoma" w:eastAsia="Times New Roman" w:hAnsi="Tahoma" w:cs="Tahoma"/>
      <w:color w:val="auto"/>
      <w:sz w:val="20"/>
      <w:szCs w:val="20"/>
      <w:lang w:val="en-US" w:eastAsia="en-US" w:bidi="ar-SA"/>
    </w:rPr>
  </w:style>
  <w:style w:type="paragraph" w:customStyle="1" w:styleId="CharChar4">
    <w:name w:val="Char Char4"/>
    <w:basedOn w:val="a9"/>
    <w:rsid w:val="000E468B"/>
    <w:pPr>
      <w:widowControl/>
      <w:spacing w:after="160" w:line="240" w:lineRule="exact"/>
    </w:pPr>
    <w:rPr>
      <w:rFonts w:ascii="Tahoma" w:eastAsia="Times New Roman" w:hAnsi="Tahoma" w:cs="Tahoma"/>
      <w:color w:val="auto"/>
      <w:sz w:val="20"/>
      <w:szCs w:val="20"/>
      <w:lang w:val="en-US" w:eastAsia="en-US" w:bidi="ar-SA"/>
    </w:rPr>
  </w:style>
  <w:style w:type="paragraph" w:customStyle="1" w:styleId="1CharCharChar1">
    <w:name w:val="תו תו תו1 Char Char תו תו תו תו תו תו תו תו תו תו תו תו תו תו תו תו תו תו תו תו תו תו Char1 תו"/>
    <w:aliases w:val=" תו תו תו1 Char Char תו תו תו תו תו תו תו תו תו תו תו תו תו תו תו תו תו תו תו תו תו1 Char Char1 תו תו Char"/>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paragraph" w:styleId="affa">
    <w:name w:val="Document Map"/>
    <w:basedOn w:val="a9"/>
    <w:link w:val="affb"/>
    <w:rsid w:val="000E468B"/>
    <w:pPr>
      <w:widowControl/>
      <w:shd w:val="clear" w:color="auto" w:fill="000080"/>
      <w:bidi/>
      <w:jc w:val="both"/>
    </w:pPr>
    <w:rPr>
      <w:rFonts w:ascii="Tahoma" w:eastAsia="David" w:hAnsi="Tahoma" w:cs="Tahoma"/>
      <w:color w:val="auto"/>
      <w:sz w:val="20"/>
      <w:szCs w:val="20"/>
      <w:lang w:val="en-US"/>
    </w:rPr>
  </w:style>
  <w:style w:type="character" w:customStyle="1" w:styleId="affb">
    <w:name w:val="מפת מסמך תו"/>
    <w:basedOn w:val="ab"/>
    <w:link w:val="affa"/>
    <w:rsid w:val="000E468B"/>
    <w:rPr>
      <w:rFonts w:ascii="Tahoma" w:eastAsia="David" w:hAnsi="Tahoma" w:cs="Tahoma"/>
      <w:sz w:val="20"/>
      <w:szCs w:val="20"/>
      <w:shd w:val="clear" w:color="auto" w:fill="000080"/>
      <w:lang w:val="en-US"/>
    </w:rPr>
  </w:style>
  <w:style w:type="paragraph" w:customStyle="1" w:styleId="affc">
    <w:name w:val="חוזה עם מספור"/>
    <w:rsid w:val="000E468B"/>
    <w:pPr>
      <w:widowControl/>
      <w:bidi/>
      <w:spacing w:after="120" w:line="320" w:lineRule="exact"/>
      <w:jc w:val="both"/>
    </w:pPr>
    <w:rPr>
      <w:rFonts w:ascii="Times New Roman" w:eastAsia="Times New Roman" w:hAnsi="Times New Roman" w:cs="David"/>
      <w:szCs w:val="26"/>
      <w:lang w:val="en-US" w:eastAsia="en-US"/>
    </w:rPr>
  </w:style>
  <w:style w:type="character" w:customStyle="1" w:styleId="FontStyle20">
    <w:name w:val="Font Style20"/>
    <w:basedOn w:val="ab"/>
    <w:uiPriority w:val="99"/>
    <w:rsid w:val="000E468B"/>
    <w:rPr>
      <w:rFonts w:ascii="David" w:cs="David"/>
      <w:sz w:val="22"/>
      <w:szCs w:val="22"/>
      <w:lang w:bidi="he-IL"/>
    </w:rPr>
  </w:style>
  <w:style w:type="character" w:customStyle="1" w:styleId="FontStyle22">
    <w:name w:val="Font Style22"/>
    <w:basedOn w:val="ab"/>
    <w:uiPriority w:val="99"/>
    <w:rsid w:val="000E468B"/>
    <w:rPr>
      <w:rFonts w:ascii="David" w:cs="David"/>
      <w:b/>
      <w:bCs/>
      <w:sz w:val="22"/>
      <w:szCs w:val="22"/>
      <w:lang w:bidi="he-IL"/>
    </w:rPr>
  </w:style>
  <w:style w:type="paragraph" w:customStyle="1" w:styleId="corptableopening">
    <w:name w:val="corp_table_opening"/>
    <w:rsid w:val="000E468B"/>
    <w:pPr>
      <w:widowControl/>
      <w:spacing w:line="320" w:lineRule="atLeast"/>
    </w:pPr>
    <w:rPr>
      <w:rFonts w:ascii="Times New Roman" w:eastAsia="Times New Roman" w:hAnsi="Times New Roman" w:cs="David"/>
      <w:sz w:val="26"/>
      <w:lang w:val="en-US"/>
    </w:rPr>
  </w:style>
  <w:style w:type="paragraph" w:customStyle="1" w:styleId="3c">
    <w:name w:val="תו3 תו תו תו"/>
    <w:basedOn w:val="a9"/>
    <w:rsid w:val="000E468B"/>
    <w:pPr>
      <w:widowControl/>
      <w:tabs>
        <w:tab w:val="left" w:pos="0"/>
      </w:tabs>
      <w:spacing w:after="160" w:line="240" w:lineRule="exact"/>
    </w:pPr>
    <w:rPr>
      <w:rFonts w:ascii="Tahoma" w:eastAsia="Times New Roman" w:hAnsi="Tahoma" w:cs="Tahoma"/>
      <w:color w:val="auto"/>
      <w:sz w:val="20"/>
      <w:szCs w:val="20"/>
      <w:lang w:val="en-US" w:eastAsia="en-US" w:bidi="ar-SA"/>
    </w:rPr>
  </w:style>
  <w:style w:type="character" w:styleId="affd">
    <w:name w:val="Emphasis"/>
    <w:basedOn w:val="ab"/>
    <w:uiPriority w:val="20"/>
    <w:rsid w:val="000E468B"/>
    <w:rPr>
      <w:i/>
      <w:iCs/>
    </w:rPr>
  </w:style>
  <w:style w:type="character" w:styleId="affe">
    <w:name w:val="Strong"/>
    <w:basedOn w:val="ab"/>
    <w:rsid w:val="000E468B"/>
    <w:rPr>
      <w:b/>
      <w:bCs/>
    </w:rPr>
  </w:style>
  <w:style w:type="character" w:customStyle="1" w:styleId="afff">
    <w:name w:val="תווי הערת שוליים"/>
    <w:basedOn w:val="ab"/>
    <w:rsid w:val="000E468B"/>
    <w:rPr>
      <w:vertAlign w:val="superscript"/>
    </w:rPr>
  </w:style>
  <w:style w:type="paragraph" w:customStyle="1" w:styleId="heading21">
    <w:name w:val="heading2א"/>
    <w:basedOn w:val="25"/>
    <w:semiHidden/>
    <w:rsid w:val="000E468B"/>
    <w:pPr>
      <w:numPr>
        <w:numId w:val="0"/>
      </w:numPr>
      <w:tabs>
        <w:tab w:val="left" w:pos="1701"/>
      </w:tabs>
      <w:overflowPunct w:val="0"/>
      <w:autoSpaceDE w:val="0"/>
      <w:autoSpaceDN w:val="0"/>
      <w:adjustRightInd w:val="0"/>
      <w:spacing w:after="60" w:line="240" w:lineRule="auto"/>
      <w:ind w:left="2552" w:hanging="1701"/>
      <w:textAlignment w:val="baseline"/>
      <w:outlineLvl w:val="9"/>
    </w:pPr>
    <w:rPr>
      <w:rFonts w:cs="Miriam"/>
      <w:b w:val="0"/>
      <w:bCs w:val="0"/>
    </w:rPr>
  </w:style>
  <w:style w:type="paragraph" w:customStyle="1" w:styleId="heading33">
    <w:name w:val="heading3א"/>
    <w:basedOn w:val="34"/>
    <w:semiHidden/>
    <w:rsid w:val="000E468B"/>
    <w:pPr>
      <w:tabs>
        <w:tab w:val="left" w:pos="2552"/>
      </w:tabs>
      <w:overflowPunct w:val="0"/>
      <w:autoSpaceDE w:val="0"/>
      <w:autoSpaceDN w:val="0"/>
      <w:adjustRightInd w:val="0"/>
      <w:spacing w:after="60" w:line="240" w:lineRule="auto"/>
      <w:ind w:left="3572" w:hanging="1871"/>
      <w:textAlignment w:val="baseline"/>
      <w:outlineLvl w:val="9"/>
    </w:pPr>
    <w:rPr>
      <w:rFonts w:cs="Miriam"/>
    </w:rPr>
  </w:style>
  <w:style w:type="character" w:customStyle="1" w:styleId="msoins0">
    <w:name w:val="msoins"/>
    <w:basedOn w:val="ab"/>
    <w:semiHidden/>
    <w:rsid w:val="000E468B"/>
  </w:style>
  <w:style w:type="paragraph" w:customStyle="1" w:styleId="23">
    <w:name w:val="תשקיף2"/>
    <w:basedOn w:val="a9"/>
    <w:semiHidden/>
    <w:rsid w:val="000E468B"/>
    <w:pPr>
      <w:keepNext/>
      <w:widowControl/>
      <w:numPr>
        <w:ilvl w:val="1"/>
        <w:numId w:val="9"/>
      </w:numPr>
      <w:tabs>
        <w:tab w:val="clear" w:pos="567"/>
        <w:tab w:val="num" w:pos="360"/>
      </w:tabs>
      <w:bidi/>
      <w:spacing w:before="60" w:after="60" w:line="240" w:lineRule="atLeast"/>
      <w:ind w:left="0" w:right="0" w:firstLine="0"/>
      <w:jc w:val="both"/>
    </w:pPr>
    <w:rPr>
      <w:rFonts w:ascii="Times New Roman" w:eastAsia="Times New Roman" w:hAnsi="Times New Roman" w:cs="David"/>
      <w:noProof/>
      <w:color w:val="auto"/>
      <w:sz w:val="22"/>
      <w:szCs w:val="26"/>
      <w:lang w:val="en-US"/>
    </w:rPr>
  </w:style>
  <w:style w:type="paragraph" w:customStyle="1" w:styleId="33">
    <w:name w:val="תשקיף3"/>
    <w:basedOn w:val="a9"/>
    <w:semiHidden/>
    <w:rsid w:val="000E468B"/>
    <w:pPr>
      <w:keepNext/>
      <w:widowControl/>
      <w:numPr>
        <w:ilvl w:val="2"/>
        <w:numId w:val="9"/>
      </w:numPr>
      <w:tabs>
        <w:tab w:val="clear" w:pos="1134"/>
        <w:tab w:val="num" w:pos="360"/>
      </w:tabs>
      <w:bidi/>
      <w:spacing w:before="60" w:after="60" w:line="240" w:lineRule="atLeast"/>
      <w:ind w:left="0" w:right="0" w:firstLine="0"/>
      <w:jc w:val="both"/>
    </w:pPr>
    <w:rPr>
      <w:rFonts w:ascii="Times New Roman" w:eastAsia="Times New Roman" w:hAnsi="Times New Roman" w:cs="David"/>
      <w:noProof/>
      <w:color w:val="auto"/>
      <w:sz w:val="22"/>
      <w:szCs w:val="26"/>
      <w:lang w:val="en-US"/>
    </w:rPr>
  </w:style>
  <w:style w:type="paragraph" w:customStyle="1" w:styleId="43">
    <w:name w:val="תשקיף4"/>
    <w:basedOn w:val="a9"/>
    <w:semiHidden/>
    <w:rsid w:val="000E468B"/>
    <w:pPr>
      <w:keepNext/>
      <w:widowControl/>
      <w:numPr>
        <w:ilvl w:val="3"/>
        <w:numId w:val="9"/>
      </w:numPr>
      <w:tabs>
        <w:tab w:val="clear" w:pos="1701"/>
        <w:tab w:val="num" w:pos="360"/>
      </w:tabs>
      <w:bidi/>
      <w:spacing w:before="60" w:after="60" w:line="240" w:lineRule="atLeast"/>
      <w:ind w:left="0" w:right="0" w:firstLine="0"/>
      <w:jc w:val="both"/>
    </w:pPr>
    <w:rPr>
      <w:rFonts w:ascii="Times New Roman" w:eastAsia="Times New Roman" w:hAnsi="Times New Roman" w:cs="David"/>
      <w:noProof/>
      <w:color w:val="auto"/>
      <w:sz w:val="22"/>
      <w:szCs w:val="26"/>
      <w:lang w:val="en-US"/>
    </w:rPr>
  </w:style>
  <w:style w:type="paragraph" w:customStyle="1" w:styleId="13">
    <w:name w:val="תשקיף1"/>
    <w:basedOn w:val="a9"/>
    <w:semiHidden/>
    <w:rsid w:val="000E468B"/>
    <w:pPr>
      <w:keepNext/>
      <w:widowControl/>
      <w:numPr>
        <w:numId w:val="9"/>
      </w:numPr>
      <w:bidi/>
      <w:spacing w:before="60" w:after="60" w:line="240" w:lineRule="atLeast"/>
      <w:ind w:right="0"/>
      <w:jc w:val="both"/>
    </w:pPr>
    <w:rPr>
      <w:rFonts w:ascii="Times New Roman" w:eastAsia="Times New Roman" w:hAnsi="Times New Roman" w:cs="David"/>
      <w:noProof/>
      <w:color w:val="auto"/>
      <w:sz w:val="22"/>
      <w:szCs w:val="26"/>
      <w:lang w:val="en-US"/>
    </w:rPr>
  </w:style>
  <w:style w:type="paragraph" w:customStyle="1" w:styleId="afff0">
    <w:name w:val="אפיון דוח דירוג"/>
    <w:next w:val="a9"/>
    <w:semiHidden/>
    <w:rsid w:val="000E468B"/>
    <w:pPr>
      <w:widowControl/>
      <w:bidi/>
    </w:pPr>
    <w:rPr>
      <w:rFonts w:ascii="Arial" w:eastAsia="Times New Roman" w:hAnsi="Arial" w:cs="Reforma"/>
      <w:color w:val="58819F"/>
      <w:sz w:val="52"/>
      <w:szCs w:val="52"/>
      <w:lang w:val="en-US" w:eastAsia="en-US"/>
    </w:rPr>
  </w:style>
  <w:style w:type="paragraph" w:customStyle="1" w:styleId="afff1">
    <w:name w:val="שם החברה המדורגת"/>
    <w:semiHidden/>
    <w:rsid w:val="000E468B"/>
    <w:pPr>
      <w:widowControl/>
      <w:bidi/>
    </w:pPr>
    <w:rPr>
      <w:rFonts w:ascii="Arial" w:eastAsia="Times New Roman" w:hAnsi="Arial" w:cs="Reforma"/>
      <w:color w:val="CE0000"/>
      <w:sz w:val="72"/>
      <w:szCs w:val="72"/>
      <w:lang w:val="en-US" w:eastAsia="en-US"/>
    </w:rPr>
  </w:style>
  <w:style w:type="paragraph" w:customStyle="1" w:styleId="afff2">
    <w:name w:val="זכויות יוצרים"/>
    <w:basedOn w:val="a9"/>
    <w:next w:val="a9"/>
    <w:semiHidden/>
    <w:rsid w:val="000E468B"/>
    <w:pPr>
      <w:widowControl/>
      <w:overflowPunct w:val="0"/>
      <w:autoSpaceDE w:val="0"/>
      <w:autoSpaceDN w:val="0"/>
      <w:bidi/>
      <w:adjustRightInd w:val="0"/>
      <w:textAlignment w:val="baseline"/>
    </w:pPr>
    <w:rPr>
      <w:rFonts w:ascii="Arial" w:eastAsia="Times New Roman" w:hAnsi="Arial" w:cs="Arial"/>
      <w:b/>
      <w:bCs/>
      <w:color w:val="auto"/>
      <w:sz w:val="20"/>
      <w:szCs w:val="20"/>
      <w:lang w:val="en-US"/>
    </w:rPr>
  </w:style>
  <w:style w:type="paragraph" w:customStyle="1" w:styleId="afff3">
    <w:name w:val="כותרת טבלה"/>
    <w:basedOn w:val="a9"/>
    <w:semiHidden/>
    <w:rsid w:val="000E468B"/>
    <w:pPr>
      <w:widowControl/>
      <w:bidi/>
      <w:spacing w:line="360" w:lineRule="auto"/>
    </w:pPr>
    <w:rPr>
      <w:rFonts w:ascii="Arial" w:eastAsia="Times New Roman" w:hAnsi="Arial" w:cs="Reforma"/>
      <w:color w:val="FFFFFF"/>
      <w:sz w:val="22"/>
      <w:szCs w:val="22"/>
      <w:lang w:val="en-US" w:eastAsia="en-US"/>
    </w:rPr>
  </w:style>
  <w:style w:type="paragraph" w:customStyle="1" w:styleId="CharCharCharChar0">
    <w:name w:val="תו תו Char Char תו תו Char Char"/>
    <w:basedOn w:val="a9"/>
    <w:rsid w:val="000E468B"/>
    <w:pPr>
      <w:widowControl/>
      <w:spacing w:before="240" w:after="160" w:line="240" w:lineRule="exact"/>
    </w:pPr>
    <w:rPr>
      <w:rFonts w:ascii="Tahoma" w:eastAsia="Times New Roman" w:hAnsi="Tahoma" w:cs="Tahoma"/>
      <w:color w:val="auto"/>
      <w:sz w:val="20"/>
      <w:szCs w:val="20"/>
      <w:lang w:val="en-US" w:eastAsia="en-US" w:bidi="ar-SA"/>
    </w:rPr>
  </w:style>
  <w:style w:type="paragraph" w:customStyle="1" w:styleId="afff4">
    <w:name w:val="שם האנליסט"/>
    <w:semiHidden/>
    <w:rsid w:val="000E468B"/>
    <w:pPr>
      <w:widowControl/>
      <w:bidi/>
    </w:pPr>
    <w:rPr>
      <w:rFonts w:ascii="Arial" w:eastAsia="Times New Roman" w:hAnsi="Arial" w:cs="Reforma"/>
      <w:color w:val="58819F"/>
      <w:sz w:val="32"/>
      <w:szCs w:val="32"/>
      <w:lang w:val="en-US" w:eastAsia="en-US"/>
    </w:rPr>
  </w:style>
  <w:style w:type="paragraph" w:customStyle="1" w:styleId="3Heading31">
    <w:name w:val="סגנון כותרת 3Heading 3 תו + לא מודגש ללא קו תחתון"/>
    <w:basedOn w:val="34"/>
    <w:rsid w:val="000E468B"/>
    <w:pPr>
      <w:tabs>
        <w:tab w:val="num" w:pos="851"/>
      </w:tabs>
      <w:overflowPunct w:val="0"/>
      <w:autoSpaceDE w:val="0"/>
      <w:autoSpaceDN w:val="0"/>
      <w:adjustRightInd w:val="0"/>
      <w:spacing w:after="60" w:line="360" w:lineRule="auto"/>
      <w:ind w:left="851" w:right="-57" w:hanging="851"/>
      <w:textAlignment w:val="baseline"/>
    </w:pPr>
    <w:rPr>
      <w:sz w:val="24"/>
    </w:rPr>
  </w:style>
  <w:style w:type="character" w:customStyle="1" w:styleId="3d">
    <w:name w:val="כותרת 3 חדש"/>
    <w:rsid w:val="000E468B"/>
    <w:rPr>
      <w:rFonts w:cs="David"/>
      <w:sz w:val="22"/>
      <w:szCs w:val="24"/>
      <w:u w:val="single"/>
      <w:lang w:val="en-US" w:eastAsia="he-IL" w:bidi="he-IL"/>
    </w:rPr>
  </w:style>
  <w:style w:type="paragraph" w:customStyle="1" w:styleId="3Heading32">
    <w:name w:val="סגנון כותרת 3Heading 3 תו + לא מודגש"/>
    <w:basedOn w:val="34"/>
    <w:semiHidden/>
    <w:rsid w:val="000E468B"/>
    <w:pPr>
      <w:tabs>
        <w:tab w:val="num" w:pos="851"/>
      </w:tabs>
      <w:overflowPunct w:val="0"/>
      <w:autoSpaceDE w:val="0"/>
      <w:autoSpaceDN w:val="0"/>
      <w:adjustRightInd w:val="0"/>
      <w:spacing w:after="60" w:line="360" w:lineRule="auto"/>
      <w:ind w:left="1418" w:right="1418" w:hanging="851"/>
      <w:textAlignment w:val="baseline"/>
    </w:pPr>
  </w:style>
  <w:style w:type="character" w:customStyle="1" w:styleId="3Heading33">
    <w:name w:val="סגנון כותרת 3Heading 3 תו + לא מודגש תו"/>
    <w:semiHidden/>
    <w:rsid w:val="000E468B"/>
    <w:rPr>
      <w:rFonts w:cs="David"/>
      <w:b/>
      <w:bCs/>
      <w:sz w:val="22"/>
      <w:szCs w:val="24"/>
      <w:u w:val="single"/>
      <w:lang w:val="en-US" w:eastAsia="he-IL" w:bidi="he-IL"/>
    </w:rPr>
  </w:style>
  <w:style w:type="paragraph" w:customStyle="1" w:styleId="2sArialArial">
    <w:name w:val="סגנון כותרת 2s + (לטיני) Arial (עברית ושפות אחרות) Arial"/>
    <w:basedOn w:val="25"/>
    <w:rsid w:val="000E468B"/>
    <w:pPr>
      <w:numPr>
        <w:numId w:val="0"/>
      </w:numPr>
      <w:tabs>
        <w:tab w:val="num" w:pos="567"/>
      </w:tabs>
      <w:overflowPunct w:val="0"/>
      <w:autoSpaceDE w:val="0"/>
      <w:autoSpaceDN w:val="0"/>
      <w:adjustRightInd w:val="0"/>
      <w:spacing w:before="60" w:after="60" w:line="360" w:lineRule="auto"/>
      <w:ind w:left="567" w:right="-57" w:hanging="567"/>
      <w:textAlignment w:val="baseline"/>
    </w:pPr>
  </w:style>
  <w:style w:type="paragraph" w:customStyle="1" w:styleId="head4">
    <w:name w:val="head4"/>
    <w:basedOn w:val="40"/>
    <w:next w:val="a9"/>
    <w:rsid w:val="000E468B"/>
    <w:pPr>
      <w:keepNext/>
      <w:numPr>
        <w:ilvl w:val="0"/>
        <w:numId w:val="0"/>
      </w:numPr>
      <w:tabs>
        <w:tab w:val="num" w:pos="2608"/>
      </w:tabs>
      <w:spacing w:before="120" w:after="180" w:line="340" w:lineRule="exact"/>
      <w:ind w:left="2608" w:hanging="340"/>
    </w:pPr>
    <w:rPr>
      <w:rFonts w:cs="Monotype Hadassah"/>
      <w:kern w:val="28"/>
      <w:sz w:val="24"/>
      <w:szCs w:val="20"/>
      <w:lang w:eastAsia="en-US"/>
    </w:rPr>
  </w:style>
  <w:style w:type="paragraph" w:customStyle="1" w:styleId="3e">
    <w:name w:val="סגנון 3 חדש"/>
    <w:basedOn w:val="afa"/>
    <w:semiHidden/>
    <w:rsid w:val="000E468B"/>
    <w:pPr>
      <w:tabs>
        <w:tab w:val="num" w:pos="1418"/>
      </w:tabs>
      <w:spacing w:line="360" w:lineRule="auto"/>
      <w:ind w:left="1418" w:hanging="851"/>
    </w:pPr>
    <w:rPr>
      <w:sz w:val="22"/>
      <w:lang w:eastAsia="en-US"/>
    </w:rPr>
  </w:style>
  <w:style w:type="paragraph" w:customStyle="1" w:styleId="3Heading34">
    <w:name w:val="סגנון סגנון כותרת 3Heading 3 תו + לא מודגש ללא קו תחתון תו + לא מוד..."/>
    <w:basedOn w:val="34"/>
    <w:semiHidden/>
    <w:rsid w:val="000E468B"/>
    <w:pPr>
      <w:tabs>
        <w:tab w:val="num" w:pos="851"/>
      </w:tabs>
      <w:overflowPunct w:val="0"/>
      <w:autoSpaceDE w:val="0"/>
      <w:autoSpaceDN w:val="0"/>
      <w:adjustRightInd w:val="0"/>
      <w:spacing w:after="60" w:line="360" w:lineRule="auto"/>
      <w:ind w:left="1418" w:hanging="851"/>
      <w:textAlignment w:val="baseline"/>
    </w:pPr>
  </w:style>
  <w:style w:type="character" w:customStyle="1" w:styleId="3Heading35">
    <w:name w:val="סגנון סגנון כותרת 3Heading 3 תו + לא מודגש ללא קו תחתון תו + לא מוד... תו"/>
    <w:basedOn w:val="310"/>
    <w:rsid w:val="000E468B"/>
    <w:rPr>
      <w:rFonts w:ascii="Times New Roman" w:eastAsia="Times New Roman" w:hAnsi="Times New Roman" w:cs="David"/>
      <w:b/>
      <w:bCs/>
      <w:color w:val="000000"/>
      <w:sz w:val="22"/>
      <w:szCs w:val="24"/>
      <w:u w:val="single"/>
      <w:lang w:val="en-US" w:eastAsia="he-IL" w:bidi="he-IL"/>
    </w:rPr>
  </w:style>
  <w:style w:type="paragraph" w:customStyle="1" w:styleId="3Heading36">
    <w:name w:val="סגנון סגנון כותרת 3Heading 3 תו + לא מודגש + מודגש"/>
    <w:basedOn w:val="3Heading32"/>
    <w:rsid w:val="000E468B"/>
    <w:pPr>
      <w:ind w:left="851" w:right="851"/>
    </w:pPr>
  </w:style>
  <w:style w:type="paragraph" w:customStyle="1" w:styleId="17">
    <w:name w:val="סגנון לפני:  1 ס''מ"/>
    <w:basedOn w:val="a9"/>
    <w:rsid w:val="000E468B"/>
    <w:pPr>
      <w:widowControl/>
      <w:bidi/>
      <w:spacing w:before="60" w:after="60" w:line="360" w:lineRule="auto"/>
      <w:ind w:left="567"/>
      <w:jc w:val="both"/>
    </w:pPr>
    <w:rPr>
      <w:rFonts w:ascii="Times New Roman" w:eastAsia="Times New Roman" w:hAnsi="Times New Roman" w:cs="David"/>
      <w:noProof/>
      <w:color w:val="auto"/>
      <w:sz w:val="22"/>
      <w:lang w:val="en-US"/>
    </w:rPr>
  </w:style>
  <w:style w:type="paragraph" w:customStyle="1" w:styleId="2b">
    <w:name w:val="סגנון כותרת 2 + לא מודגש"/>
    <w:basedOn w:val="25"/>
    <w:rsid w:val="000E468B"/>
    <w:pPr>
      <w:numPr>
        <w:numId w:val="0"/>
      </w:numPr>
      <w:overflowPunct w:val="0"/>
      <w:autoSpaceDE w:val="0"/>
      <w:autoSpaceDN w:val="0"/>
      <w:adjustRightInd w:val="0"/>
      <w:spacing w:after="60" w:line="360" w:lineRule="auto"/>
      <w:ind w:left="567" w:right="-57"/>
      <w:textAlignment w:val="baseline"/>
    </w:pPr>
    <w:rPr>
      <w:b w:val="0"/>
      <w:bCs w:val="0"/>
    </w:rPr>
  </w:style>
  <w:style w:type="character" w:customStyle="1" w:styleId="2c">
    <w:name w:val="סגנון כותרת 2 + לא מודגש תו"/>
    <w:rsid w:val="000E468B"/>
    <w:rPr>
      <w:rFonts w:cs="David"/>
      <w:sz w:val="22"/>
      <w:szCs w:val="24"/>
      <w:u w:val="single"/>
      <w:lang w:val="en-US" w:eastAsia="en-US" w:bidi="he-IL"/>
    </w:rPr>
  </w:style>
  <w:style w:type="character" w:customStyle="1" w:styleId="3Heading37">
    <w:name w:val="סגנון כותרת 3Heading 3 תו + מודגש תו"/>
    <w:rsid w:val="000E468B"/>
    <w:rPr>
      <w:rFonts w:cs="David"/>
      <w:sz w:val="22"/>
      <w:szCs w:val="24"/>
      <w:u w:val="single"/>
      <w:lang w:val="en-US" w:eastAsia="he-IL" w:bidi="he-IL"/>
    </w:rPr>
  </w:style>
  <w:style w:type="paragraph" w:customStyle="1" w:styleId="200">
    <w:name w:val="סגנון כותרת 2 + אחרי:  0 ס''מ"/>
    <w:basedOn w:val="25"/>
    <w:rsid w:val="000E468B"/>
    <w:pPr>
      <w:numPr>
        <w:numId w:val="0"/>
      </w:numPr>
      <w:overflowPunct w:val="0"/>
      <w:autoSpaceDE w:val="0"/>
      <w:autoSpaceDN w:val="0"/>
      <w:adjustRightInd w:val="0"/>
      <w:spacing w:before="60" w:after="60" w:line="360" w:lineRule="auto"/>
      <w:ind w:left="567"/>
      <w:textAlignment w:val="baseline"/>
    </w:pPr>
    <w:rPr>
      <w:b w:val="0"/>
      <w:bCs w:val="0"/>
    </w:rPr>
  </w:style>
  <w:style w:type="paragraph" w:customStyle="1" w:styleId="afff5">
    <w:name w:val="הנדון"/>
    <w:basedOn w:val="a9"/>
    <w:rsid w:val="000E468B"/>
    <w:pPr>
      <w:keepNext/>
      <w:keepLines/>
      <w:widowControl/>
      <w:pBdr>
        <w:bottom w:val="single" w:sz="24" w:space="1" w:color="999999"/>
      </w:pBdr>
      <w:suppressAutoHyphens/>
      <w:bidi/>
      <w:spacing w:beforeLines="150" w:afterLines="70" w:line="260" w:lineRule="exact"/>
      <w:jc w:val="both"/>
    </w:pPr>
    <w:rPr>
      <w:rFonts w:ascii="Arial" w:eastAsia="Times New Roman" w:hAnsi="Arial" w:cs="Arial"/>
      <w:b/>
      <w:bCs/>
      <w:color w:val="auto"/>
      <w:sz w:val="26"/>
      <w:szCs w:val="26"/>
      <w:lang w:val="en-US" w:eastAsia="en-US"/>
    </w:rPr>
  </w:style>
  <w:style w:type="paragraph" w:customStyle="1" w:styleId="afff6">
    <w:name w:val="כותרת"/>
    <w:basedOn w:val="a9"/>
    <w:rsid w:val="000E468B"/>
    <w:pPr>
      <w:keepNext/>
      <w:keepLines/>
      <w:widowControl/>
      <w:pBdr>
        <w:bottom w:val="single" w:sz="24" w:space="1" w:color="999999"/>
      </w:pBdr>
      <w:suppressAutoHyphens/>
      <w:bidi/>
      <w:spacing w:beforeLines="150" w:afterLines="70" w:line="260" w:lineRule="exact"/>
      <w:jc w:val="both"/>
    </w:pPr>
    <w:rPr>
      <w:rFonts w:ascii="Arial" w:eastAsia="Times New Roman" w:hAnsi="Arial" w:cs="Arial"/>
      <w:b/>
      <w:bCs/>
      <w:color w:val="auto"/>
      <w:sz w:val="26"/>
      <w:szCs w:val="26"/>
      <w:lang w:val="en-US" w:eastAsia="en-US"/>
    </w:rPr>
  </w:style>
  <w:style w:type="paragraph" w:customStyle="1" w:styleId="12">
    <w:name w:val="רשימה מתובלטת 1"/>
    <w:basedOn w:val="a9"/>
    <w:rsid w:val="000E468B"/>
    <w:pPr>
      <w:keepLines/>
      <w:widowControl/>
      <w:numPr>
        <w:numId w:val="10"/>
      </w:numPr>
      <w:suppressAutoHyphens/>
      <w:bidi/>
      <w:spacing w:beforeLines="30" w:line="200" w:lineRule="exact"/>
      <w:ind w:right="0"/>
      <w:jc w:val="both"/>
    </w:pPr>
    <w:rPr>
      <w:rFonts w:ascii="Times New Roman" w:eastAsia="Times New Roman" w:hAnsi="Times New Roman" w:cs="David"/>
      <w:color w:val="auto"/>
      <w:sz w:val="22"/>
      <w:szCs w:val="22"/>
      <w:lang w:val="en-US" w:eastAsia="en-US"/>
    </w:rPr>
  </w:style>
  <w:style w:type="paragraph" w:customStyle="1" w:styleId="3Heading370">
    <w:name w:val="סגנון כותרת 3Heading 3 תו + קו תחתון לפני:  7 נק' אחרי:  0 נק'"/>
    <w:basedOn w:val="34"/>
    <w:rsid w:val="000E468B"/>
    <w:pPr>
      <w:tabs>
        <w:tab w:val="num" w:pos="851"/>
      </w:tabs>
      <w:overflowPunct w:val="0"/>
      <w:autoSpaceDE w:val="0"/>
      <w:autoSpaceDN w:val="0"/>
      <w:adjustRightInd w:val="0"/>
      <w:spacing w:after="60" w:line="360" w:lineRule="auto"/>
      <w:ind w:left="1418" w:right="-57" w:hanging="851"/>
      <w:textAlignment w:val="baseline"/>
    </w:pPr>
  </w:style>
  <w:style w:type="paragraph" w:customStyle="1" w:styleId="afff7">
    <w:name w:val="טקסט בטבלה"/>
    <w:basedOn w:val="a9"/>
    <w:rsid w:val="000E468B"/>
    <w:pPr>
      <w:keepLines/>
      <w:widowControl/>
      <w:suppressAutoHyphens/>
      <w:bidi/>
      <w:spacing w:beforeLines="30" w:afterLines="30" w:line="200" w:lineRule="exact"/>
      <w:jc w:val="both"/>
    </w:pPr>
    <w:rPr>
      <w:rFonts w:ascii="Times New Roman" w:eastAsia="Times New Roman" w:hAnsi="Times New Roman" w:cs="David"/>
      <w:color w:val="auto"/>
      <w:sz w:val="20"/>
      <w:szCs w:val="22"/>
      <w:lang w:val="en-US" w:eastAsia="en-US"/>
    </w:rPr>
  </w:style>
  <w:style w:type="paragraph" w:customStyle="1" w:styleId="afff8">
    <w:name w:val="פאנץ ליין"/>
    <w:basedOn w:val="a9"/>
    <w:next w:val="a9"/>
    <w:autoRedefine/>
    <w:rsid w:val="000E468B"/>
    <w:pPr>
      <w:keepLines/>
      <w:widowControl/>
      <w:suppressAutoHyphens/>
      <w:bidi/>
      <w:spacing w:before="240" w:line="360" w:lineRule="auto"/>
      <w:jc w:val="both"/>
    </w:pPr>
    <w:rPr>
      <w:rFonts w:ascii="Times New Roman" w:eastAsia="Times New Roman" w:hAnsi="Times New Roman" w:cs="David"/>
      <w:b/>
      <w:bCs/>
      <w:i/>
      <w:iCs/>
      <w:color w:val="auto"/>
      <w:lang w:val="en-US" w:eastAsia="en-US"/>
    </w:rPr>
  </w:style>
  <w:style w:type="paragraph" w:customStyle="1" w:styleId="a0">
    <w:name w:val="נקודות"/>
    <w:basedOn w:val="a9"/>
    <w:rsid w:val="000E468B"/>
    <w:pPr>
      <w:keepLines/>
      <w:widowControl/>
      <w:numPr>
        <w:numId w:val="11"/>
      </w:numPr>
      <w:suppressAutoHyphens/>
      <w:bidi/>
      <w:spacing w:beforeLines="30" w:line="200" w:lineRule="exact"/>
      <w:ind w:right="0"/>
      <w:jc w:val="both"/>
    </w:pPr>
    <w:rPr>
      <w:rFonts w:ascii="Times New Roman" w:eastAsia="Times New Roman" w:hAnsi="Times New Roman" w:cs="David"/>
      <w:color w:val="auto"/>
      <w:sz w:val="20"/>
      <w:szCs w:val="22"/>
      <w:lang w:val="en-US" w:eastAsia="en-US"/>
    </w:rPr>
  </w:style>
  <w:style w:type="paragraph" w:customStyle="1" w:styleId="2s2Heading2Heading2Heading21">
    <w:name w:val="סגנון כותרת 2sכותרת2Heading 2 תו תוHeading 2 תוHeading 2 תו1 ת..."/>
    <w:basedOn w:val="25"/>
    <w:rsid w:val="000E468B"/>
    <w:pPr>
      <w:numPr>
        <w:numId w:val="0"/>
      </w:numPr>
      <w:overflowPunct w:val="0"/>
      <w:autoSpaceDE w:val="0"/>
      <w:autoSpaceDN w:val="0"/>
      <w:adjustRightInd w:val="0"/>
      <w:spacing w:after="60" w:line="360" w:lineRule="auto"/>
      <w:ind w:left="567"/>
      <w:textAlignment w:val="baseline"/>
    </w:pPr>
    <w:rPr>
      <w:b w:val="0"/>
      <w:bCs w:val="0"/>
    </w:rPr>
  </w:style>
  <w:style w:type="paragraph" w:customStyle="1" w:styleId="2s2Heading2Heading2Heading211">
    <w:name w:val="סגנון כותרת 2sכותרת2Heading 2 תו תוHeading 2 תוHeading 2 תו1 ת...1"/>
    <w:basedOn w:val="25"/>
    <w:uiPriority w:val="99"/>
    <w:rsid w:val="000E468B"/>
    <w:pPr>
      <w:numPr>
        <w:numId w:val="0"/>
      </w:numPr>
      <w:tabs>
        <w:tab w:val="num" w:pos="851"/>
      </w:tabs>
      <w:overflowPunct w:val="0"/>
      <w:autoSpaceDE w:val="0"/>
      <w:autoSpaceDN w:val="0"/>
      <w:adjustRightInd w:val="0"/>
      <w:spacing w:after="60" w:line="360" w:lineRule="auto"/>
      <w:ind w:left="851" w:right="-57" w:hanging="851"/>
      <w:textAlignment w:val="baseline"/>
    </w:pPr>
    <w:rPr>
      <w:b w:val="0"/>
      <w:bCs w:val="0"/>
    </w:rPr>
  </w:style>
  <w:style w:type="paragraph" w:customStyle="1" w:styleId="110">
    <w:name w:val="סגנון לפני:  1 ס''מ1"/>
    <w:basedOn w:val="a9"/>
    <w:rsid w:val="000E468B"/>
    <w:pPr>
      <w:widowControl/>
      <w:bidi/>
      <w:spacing w:after="60" w:line="360" w:lineRule="auto"/>
      <w:ind w:left="567"/>
      <w:jc w:val="both"/>
    </w:pPr>
    <w:rPr>
      <w:rFonts w:ascii="Times New Roman" w:eastAsia="Times New Roman" w:hAnsi="Times New Roman" w:cs="David"/>
      <w:noProof/>
      <w:color w:val="auto"/>
      <w:sz w:val="22"/>
      <w:lang w:val="en-US"/>
    </w:rPr>
  </w:style>
  <w:style w:type="paragraph" w:customStyle="1" w:styleId="254">
    <w:name w:val="סגנון לפני:  2.54 ס''מ"/>
    <w:basedOn w:val="a9"/>
    <w:rsid w:val="000E468B"/>
    <w:pPr>
      <w:widowControl/>
      <w:bidi/>
      <w:spacing w:after="60" w:line="360" w:lineRule="auto"/>
      <w:ind w:left="1440"/>
      <w:jc w:val="both"/>
    </w:pPr>
    <w:rPr>
      <w:rFonts w:ascii="Times New Roman" w:eastAsia="Times New Roman" w:hAnsi="Times New Roman" w:cs="David"/>
      <w:noProof/>
      <w:color w:val="auto"/>
      <w:sz w:val="22"/>
      <w:lang w:val="en-US"/>
    </w:rPr>
  </w:style>
  <w:style w:type="paragraph" w:customStyle="1" w:styleId="4250">
    <w:name w:val="סגנון כותרת 4 + לפני:  2.5 ס''מ שורה ראשונה:  0 ס''מ"/>
    <w:basedOn w:val="40"/>
    <w:rsid w:val="000E468B"/>
    <w:pPr>
      <w:numPr>
        <w:ilvl w:val="0"/>
        <w:numId w:val="0"/>
      </w:numPr>
      <w:spacing w:after="60" w:line="360" w:lineRule="auto"/>
      <w:ind w:left="1418" w:right="-57"/>
    </w:pPr>
    <w:rPr>
      <w:noProof/>
      <w:lang w:eastAsia="en-US"/>
    </w:rPr>
  </w:style>
  <w:style w:type="paragraph" w:customStyle="1" w:styleId="400">
    <w:name w:val="סגנון כותרת 4 + אחרי:  0 ס''מ"/>
    <w:basedOn w:val="40"/>
    <w:rsid w:val="000E468B"/>
    <w:pPr>
      <w:numPr>
        <w:ilvl w:val="0"/>
        <w:numId w:val="0"/>
      </w:numPr>
      <w:spacing w:after="60" w:line="360" w:lineRule="auto"/>
      <w:ind w:left="851" w:right="-57"/>
    </w:pPr>
    <w:rPr>
      <w:noProof/>
      <w:lang w:eastAsia="en-US"/>
    </w:rPr>
  </w:style>
  <w:style w:type="paragraph" w:customStyle="1" w:styleId="1273">
    <w:name w:val="סגנון לפני:  1.27 ס''מ אחרי:  3 נק'"/>
    <w:basedOn w:val="a9"/>
    <w:rsid w:val="000E468B"/>
    <w:pPr>
      <w:widowControl/>
      <w:bidi/>
      <w:spacing w:after="60" w:line="360" w:lineRule="auto"/>
      <w:ind w:left="720"/>
      <w:jc w:val="both"/>
    </w:pPr>
    <w:rPr>
      <w:rFonts w:ascii="Times New Roman" w:eastAsia="Times New Roman" w:hAnsi="Times New Roman" w:cs="David"/>
      <w:noProof/>
      <w:color w:val="auto"/>
      <w:sz w:val="22"/>
      <w:lang w:val="en-US"/>
    </w:rPr>
  </w:style>
  <w:style w:type="paragraph" w:customStyle="1" w:styleId="250">
    <w:name w:val="סגנון לפני:  2.5 ס''מ"/>
    <w:basedOn w:val="a9"/>
    <w:rsid w:val="000E468B"/>
    <w:pPr>
      <w:widowControl/>
      <w:bidi/>
      <w:spacing w:after="60" w:line="360" w:lineRule="auto"/>
      <w:ind w:left="1418"/>
      <w:jc w:val="both"/>
    </w:pPr>
    <w:rPr>
      <w:rFonts w:ascii="Times New Roman" w:eastAsia="Times New Roman" w:hAnsi="Times New Roman" w:cs="David"/>
      <w:noProof/>
      <w:color w:val="auto"/>
      <w:sz w:val="22"/>
      <w:lang w:val="en-US"/>
    </w:rPr>
  </w:style>
  <w:style w:type="paragraph" w:customStyle="1" w:styleId="TimesNewRoman11">
    <w:name w:val="סגנון כניסה בגוף טקסט + (לטיני) Times New Roman (לטיני) ‏11 נק' ל..."/>
    <w:basedOn w:val="afa"/>
    <w:rsid w:val="000E468B"/>
    <w:pPr>
      <w:spacing w:after="60" w:line="360" w:lineRule="auto"/>
      <w:ind w:left="720" w:firstLine="0"/>
    </w:pPr>
    <w:rPr>
      <w:sz w:val="22"/>
    </w:rPr>
  </w:style>
  <w:style w:type="character" w:customStyle="1" w:styleId="TimesNewRoman110">
    <w:name w:val="סגנון כניסה בגוף טקסט + (לטיני) Times New Roman (לטיני) ‏11 נק' ל... תו"/>
    <w:rsid w:val="000E468B"/>
    <w:rPr>
      <w:rFonts w:ascii="Arial" w:hAnsi="Arial" w:cs="David"/>
      <w:b/>
      <w:bCs/>
      <w:noProof/>
      <w:sz w:val="22"/>
      <w:szCs w:val="24"/>
      <w:lang w:val="en-US" w:eastAsia="he-IL" w:bidi="he-IL"/>
    </w:rPr>
  </w:style>
  <w:style w:type="paragraph" w:customStyle="1" w:styleId="401">
    <w:name w:val="סגנון כותרת 4 + קו תחתון אחרי:  0 ס''מ"/>
    <w:basedOn w:val="40"/>
    <w:rsid w:val="000E468B"/>
    <w:pPr>
      <w:numPr>
        <w:ilvl w:val="0"/>
        <w:numId w:val="0"/>
      </w:numPr>
      <w:spacing w:after="60" w:line="360" w:lineRule="auto"/>
      <w:ind w:left="1985"/>
    </w:pPr>
    <w:rPr>
      <w:noProof/>
      <w:u w:val="single"/>
      <w:lang w:eastAsia="en-US"/>
    </w:rPr>
  </w:style>
  <w:style w:type="paragraph" w:customStyle="1" w:styleId="350">
    <w:name w:val="סגנון לפני:  3.5 ס''מ"/>
    <w:basedOn w:val="a9"/>
    <w:rsid w:val="000E468B"/>
    <w:pPr>
      <w:widowControl/>
      <w:bidi/>
      <w:spacing w:after="60" w:line="360" w:lineRule="auto"/>
      <w:ind w:left="1985"/>
      <w:jc w:val="both"/>
    </w:pPr>
    <w:rPr>
      <w:rFonts w:ascii="Times New Roman" w:eastAsia="Times New Roman" w:hAnsi="Times New Roman" w:cs="David"/>
      <w:noProof/>
      <w:color w:val="auto"/>
      <w:sz w:val="22"/>
      <w:lang w:val="en-US"/>
    </w:rPr>
  </w:style>
  <w:style w:type="paragraph" w:customStyle="1" w:styleId="18">
    <w:name w:val="יק1"/>
    <w:basedOn w:val="a9"/>
    <w:rsid w:val="000E468B"/>
    <w:pPr>
      <w:widowControl/>
      <w:bidi/>
      <w:spacing w:line="360" w:lineRule="auto"/>
      <w:ind w:left="567" w:hanging="567"/>
      <w:jc w:val="both"/>
    </w:pPr>
    <w:rPr>
      <w:rFonts w:ascii="Times New Roman" w:eastAsia="Times New Roman" w:hAnsi="Times New Roman" w:cs="Arial"/>
      <w:color w:val="auto"/>
      <w:lang w:val="en-US"/>
    </w:rPr>
  </w:style>
  <w:style w:type="paragraph" w:customStyle="1" w:styleId="NormalEnglish">
    <w:name w:val="NormalEnglish"/>
    <w:basedOn w:val="a9"/>
    <w:rsid w:val="000E468B"/>
    <w:pPr>
      <w:widowControl/>
      <w:bidi/>
      <w:spacing w:line="360" w:lineRule="auto"/>
      <w:jc w:val="both"/>
    </w:pPr>
    <w:rPr>
      <w:rFonts w:ascii="Times New Roman" w:eastAsia="Times New Roman" w:hAnsi="Times New Roman" w:cs="David"/>
      <w:noProof/>
      <w:color w:val="auto"/>
      <w:sz w:val="22"/>
      <w:lang w:val="en-US"/>
    </w:rPr>
  </w:style>
  <w:style w:type="paragraph" w:customStyle="1" w:styleId="xl23">
    <w:name w:val="xl23"/>
    <w:basedOn w:val="a9"/>
    <w:rsid w:val="000E468B"/>
    <w:pPr>
      <w:widowControl/>
      <w:pBdr>
        <w:left w:val="single" w:sz="4" w:space="0" w:color="auto"/>
        <w:bottom w:val="single" w:sz="4" w:space="0" w:color="auto"/>
        <w:right w:val="single" w:sz="4" w:space="0" w:color="auto"/>
      </w:pBdr>
      <w:bidi/>
      <w:spacing w:before="100" w:beforeAutospacing="1" w:after="100" w:afterAutospacing="1" w:line="360" w:lineRule="auto"/>
      <w:jc w:val="both"/>
    </w:pPr>
    <w:rPr>
      <w:rFonts w:ascii="Times New Roman" w:eastAsia="Times New Roman" w:hAnsi="Times New Roman" w:cs="Times New Roman"/>
      <w:noProof/>
      <w:color w:val="auto"/>
      <w:sz w:val="22"/>
      <w:lang w:val="en-US"/>
    </w:rPr>
  </w:style>
  <w:style w:type="paragraph" w:customStyle="1" w:styleId="19">
    <w:name w:val="?????1"/>
    <w:basedOn w:val="a9"/>
    <w:rsid w:val="000E468B"/>
    <w:pPr>
      <w:widowControl/>
      <w:tabs>
        <w:tab w:val="left" w:pos="567"/>
      </w:tabs>
      <w:bidi/>
      <w:spacing w:line="360" w:lineRule="auto"/>
      <w:ind w:left="567" w:right="567" w:hanging="567"/>
      <w:jc w:val="both"/>
    </w:pPr>
    <w:rPr>
      <w:rFonts w:ascii="Times New Roman" w:eastAsia="Times New Roman" w:hAnsi="Times New Roman" w:cs="Arial"/>
      <w:noProof/>
      <w:color w:val="auto"/>
      <w:sz w:val="22"/>
      <w:lang w:val="en-US"/>
    </w:rPr>
  </w:style>
  <w:style w:type="paragraph" w:customStyle="1" w:styleId="2d">
    <w:name w:val="?????2"/>
    <w:basedOn w:val="a9"/>
    <w:rsid w:val="000E468B"/>
    <w:pPr>
      <w:widowControl/>
      <w:tabs>
        <w:tab w:val="left" w:pos="567"/>
        <w:tab w:val="left" w:pos="1134"/>
      </w:tabs>
      <w:bidi/>
      <w:spacing w:line="360" w:lineRule="auto"/>
      <w:ind w:left="567" w:right="567" w:hanging="567"/>
      <w:jc w:val="both"/>
    </w:pPr>
    <w:rPr>
      <w:rFonts w:ascii="Times New Roman" w:eastAsia="Times New Roman" w:hAnsi="Times New Roman" w:cs="Arial"/>
      <w:noProof/>
      <w:color w:val="auto"/>
      <w:sz w:val="22"/>
      <w:lang w:val="en-US"/>
    </w:rPr>
  </w:style>
  <w:style w:type="paragraph" w:customStyle="1" w:styleId="BalloonText1">
    <w:name w:val="Balloon Text1"/>
    <w:basedOn w:val="a9"/>
    <w:semiHidden/>
    <w:rsid w:val="000E468B"/>
    <w:pPr>
      <w:widowControl/>
      <w:bidi/>
      <w:spacing w:line="360" w:lineRule="auto"/>
      <w:jc w:val="both"/>
    </w:pPr>
    <w:rPr>
      <w:rFonts w:ascii="Tahoma" w:eastAsia="Times New Roman" w:hAnsi="Tahoma" w:cs="Tahoma"/>
      <w:noProof/>
      <w:color w:val="auto"/>
      <w:sz w:val="16"/>
      <w:szCs w:val="16"/>
      <w:lang w:val="en-US"/>
    </w:rPr>
  </w:style>
  <w:style w:type="paragraph" w:customStyle="1" w:styleId="Normal3">
    <w:name w:val="Normal 3"/>
    <w:basedOn w:val="a9"/>
    <w:rsid w:val="000E468B"/>
    <w:pPr>
      <w:widowControl/>
      <w:bidi/>
      <w:spacing w:after="120" w:line="360" w:lineRule="exact"/>
      <w:ind w:left="2013"/>
      <w:jc w:val="both"/>
    </w:pPr>
    <w:rPr>
      <w:rFonts w:ascii="Times New Roman" w:eastAsia="Times New Roman" w:hAnsi="Times New Roman" w:cs="David"/>
      <w:color w:val="auto"/>
      <w:lang w:val="en-US"/>
    </w:rPr>
  </w:style>
  <w:style w:type="paragraph" w:customStyle="1" w:styleId="2e">
    <w:name w:val="רן2"/>
    <w:basedOn w:val="a9"/>
    <w:rsid w:val="000E468B"/>
    <w:pPr>
      <w:widowControl/>
      <w:bidi/>
      <w:spacing w:before="240" w:after="240" w:line="360" w:lineRule="auto"/>
      <w:jc w:val="both"/>
    </w:pPr>
    <w:rPr>
      <w:rFonts w:ascii="Times New Roman" w:eastAsia="Times New Roman" w:hAnsi="Times New Roman" w:cs="David"/>
      <w:b/>
      <w:bCs/>
      <w:color w:val="auto"/>
      <w:u w:val="single"/>
      <w:lang w:val="en-US"/>
    </w:rPr>
  </w:style>
  <w:style w:type="paragraph" w:customStyle="1" w:styleId="xl24">
    <w:name w:val="xl24"/>
    <w:basedOn w:val="a9"/>
    <w:rsid w:val="000E468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auto"/>
      <w:lang w:val="en-US"/>
    </w:rPr>
  </w:style>
  <w:style w:type="paragraph" w:customStyle="1" w:styleId="xl25">
    <w:name w:val="xl25"/>
    <w:basedOn w:val="a9"/>
    <w:rsid w:val="000E468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en-US"/>
    </w:rPr>
  </w:style>
  <w:style w:type="paragraph" w:customStyle="1" w:styleId="xl26">
    <w:name w:val="xl26"/>
    <w:basedOn w:val="a9"/>
    <w:rsid w:val="000E468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en-US"/>
    </w:rPr>
  </w:style>
  <w:style w:type="paragraph" w:customStyle="1" w:styleId="xl27">
    <w:name w:val="xl27"/>
    <w:basedOn w:val="a9"/>
    <w:rsid w:val="000E468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en-US"/>
    </w:rPr>
  </w:style>
  <w:style w:type="paragraph" w:customStyle="1" w:styleId="xl28">
    <w:name w:val="xl28"/>
    <w:basedOn w:val="a9"/>
    <w:rsid w:val="000E468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auto"/>
      <w:lang w:val="en-US"/>
    </w:rPr>
  </w:style>
  <w:style w:type="paragraph" w:customStyle="1" w:styleId="xl29">
    <w:name w:val="xl29"/>
    <w:basedOn w:val="a9"/>
    <w:rsid w:val="000E468B"/>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color w:val="auto"/>
      <w:lang w:val="en-US"/>
    </w:rPr>
  </w:style>
  <w:style w:type="paragraph" w:customStyle="1" w:styleId="xl30">
    <w:name w:val="xl30"/>
    <w:basedOn w:val="a9"/>
    <w:rsid w:val="000E468B"/>
    <w:pPr>
      <w:widowControl/>
      <w:pBdr>
        <w:top w:val="single" w:sz="4" w:space="0" w:color="auto"/>
        <w:left w:val="single" w:sz="4" w:space="0" w:color="auto"/>
        <w:right w:val="single" w:sz="4" w:space="0" w:color="auto"/>
      </w:pBdr>
      <w:spacing w:before="100" w:beforeAutospacing="1" w:after="100" w:afterAutospacing="1"/>
    </w:pPr>
    <w:rPr>
      <w:rFonts w:ascii="Arial" w:hAnsi="Arial" w:cs="Arial"/>
      <w:color w:val="auto"/>
      <w:lang w:val="en-US"/>
    </w:rPr>
  </w:style>
  <w:style w:type="paragraph" w:customStyle="1" w:styleId="xl31">
    <w:name w:val="xl31"/>
    <w:basedOn w:val="a9"/>
    <w:rsid w:val="000E468B"/>
    <w:pPr>
      <w:widowControl/>
      <w:pBdr>
        <w:top w:val="single" w:sz="4" w:space="0" w:color="auto"/>
        <w:left w:val="single" w:sz="4" w:space="0" w:color="auto"/>
        <w:right w:val="single" w:sz="4" w:space="0" w:color="auto"/>
      </w:pBdr>
      <w:spacing w:before="100" w:beforeAutospacing="1" w:after="100" w:afterAutospacing="1"/>
    </w:pPr>
    <w:rPr>
      <w:rFonts w:ascii="Arial" w:hAnsi="Arial" w:cs="Arial"/>
      <w:color w:val="auto"/>
      <w:lang w:val="en-US"/>
    </w:rPr>
  </w:style>
  <w:style w:type="paragraph" w:customStyle="1" w:styleId="xl32">
    <w:name w:val="xl32"/>
    <w:basedOn w:val="a9"/>
    <w:rsid w:val="000E468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en-US"/>
    </w:rPr>
  </w:style>
  <w:style w:type="paragraph" w:customStyle="1" w:styleId="afff9">
    <w:name w:val="חוזה בלי מספור"/>
    <w:rsid w:val="000E468B"/>
    <w:pPr>
      <w:widowControl/>
      <w:bidi/>
      <w:spacing w:after="120" w:line="320" w:lineRule="exact"/>
      <w:jc w:val="both"/>
    </w:pPr>
    <w:rPr>
      <w:rFonts w:ascii="Times New Roman" w:eastAsia="Times New Roman" w:hAnsi="Times New Roman" w:cs="David"/>
      <w:szCs w:val="26"/>
      <w:lang w:val="en-US" w:eastAsia="en-US"/>
    </w:rPr>
  </w:style>
  <w:style w:type="paragraph" w:customStyle="1" w:styleId="45">
    <w:name w:val="תת4"/>
    <w:basedOn w:val="a9"/>
    <w:rsid w:val="000E468B"/>
    <w:pPr>
      <w:keepNext/>
      <w:widowControl/>
      <w:bidi/>
      <w:spacing w:after="180" w:line="340" w:lineRule="exact"/>
      <w:ind w:left="2608"/>
      <w:jc w:val="both"/>
    </w:pPr>
    <w:rPr>
      <w:rFonts w:ascii="Times New Roman" w:eastAsia="Times New Roman" w:hAnsi="Times New Roman" w:cs="Monotype Hadassah"/>
      <w:color w:val="auto"/>
      <w:kern w:val="28"/>
      <w:szCs w:val="20"/>
      <w:lang w:val="en-US" w:eastAsia="en-US"/>
    </w:rPr>
  </w:style>
  <w:style w:type="paragraph" w:customStyle="1" w:styleId="54">
    <w:name w:val="תשקיף 5"/>
    <w:basedOn w:val="43"/>
    <w:rsid w:val="000E468B"/>
    <w:pPr>
      <w:keepNext w:val="0"/>
      <w:widowControl w:val="0"/>
      <w:numPr>
        <w:ilvl w:val="0"/>
        <w:numId w:val="0"/>
      </w:numPr>
      <w:suppressLineNumbers/>
      <w:tabs>
        <w:tab w:val="num" w:pos="2438"/>
      </w:tabs>
      <w:ind w:left="2438" w:right="0" w:hanging="567"/>
    </w:pPr>
    <w:rPr>
      <w:u w:val="single"/>
    </w:rPr>
  </w:style>
  <w:style w:type="paragraph" w:customStyle="1" w:styleId="CharCharCharChar1">
    <w:name w:val="תו Char תו תו Char תו תו תו תו תו Char תו תו תו Char"/>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ing110">
    <w:name w:val="Heading 1 תו1"/>
    <w:rsid w:val="000E468B"/>
    <w:rPr>
      <w:rFonts w:ascii="Arial" w:hAnsi="Arial" w:cs="Reforma"/>
      <w:color w:val="58819F"/>
      <w:sz w:val="36"/>
      <w:szCs w:val="36"/>
      <w:lang w:val="en-US" w:eastAsia="en-US" w:bidi="he-IL"/>
    </w:rPr>
  </w:style>
  <w:style w:type="paragraph" w:customStyle="1" w:styleId="2CharChar">
    <w:name w:val="תו2 תו תו Char Char תו תו תו תו תו תו"/>
    <w:basedOn w:val="a9"/>
    <w:rsid w:val="000E468B"/>
    <w:pPr>
      <w:widowControl/>
      <w:spacing w:after="160" w:line="240" w:lineRule="exact"/>
    </w:pPr>
    <w:rPr>
      <w:rFonts w:ascii="Tahoma" w:eastAsia="Times New Roman" w:hAnsi="Tahoma" w:cs="Tahoma"/>
      <w:color w:val="auto"/>
      <w:sz w:val="20"/>
      <w:szCs w:val="20"/>
      <w:lang w:val="en-US" w:eastAsia="en-US" w:bidi="ar-SA"/>
    </w:rPr>
  </w:style>
  <w:style w:type="paragraph" w:customStyle="1" w:styleId="CharChar">
    <w:name w:val="תו Char תו תו Char תו תו תו"/>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572">
    <w:name w:val="סגנון לפני:  1.5 ס''מ אחרי:  7.2 נק'"/>
    <w:basedOn w:val="a9"/>
    <w:rsid w:val="000E468B"/>
    <w:pPr>
      <w:widowControl/>
      <w:bidi/>
      <w:spacing w:line="360" w:lineRule="auto"/>
      <w:ind w:left="851"/>
      <w:jc w:val="both"/>
    </w:pPr>
    <w:rPr>
      <w:rFonts w:ascii="Times New Roman" w:eastAsia="Times New Roman" w:hAnsi="Times New Roman" w:cs="David"/>
      <w:noProof/>
      <w:color w:val="auto"/>
      <w:sz w:val="22"/>
      <w:lang w:val="en-US"/>
    </w:rPr>
  </w:style>
  <w:style w:type="paragraph" w:customStyle="1" w:styleId="12700472">
    <w:name w:val="סגנון לפני:  1.27 ס''מ תלויה:  0.04 ס''מ אחרי:  7.2 נק'"/>
    <w:basedOn w:val="a9"/>
    <w:rsid w:val="000E468B"/>
    <w:pPr>
      <w:widowControl/>
      <w:bidi/>
      <w:spacing w:line="360" w:lineRule="auto"/>
      <w:ind w:left="743" w:hanging="23"/>
      <w:jc w:val="both"/>
    </w:pPr>
    <w:rPr>
      <w:rFonts w:ascii="Times New Roman" w:eastAsia="Times New Roman" w:hAnsi="Times New Roman" w:cs="David"/>
      <w:noProof/>
      <w:color w:val="auto"/>
      <w:sz w:val="22"/>
      <w:lang w:val="en-US"/>
    </w:rPr>
  </w:style>
  <w:style w:type="paragraph" w:customStyle="1" w:styleId="3Heading300">
    <w:name w:val="סגנון כותרת 3Heading 3 תו + מודגש אחרי:  0 ס''מ"/>
    <w:basedOn w:val="34"/>
    <w:rsid w:val="000E468B"/>
    <w:pPr>
      <w:tabs>
        <w:tab w:val="num" w:pos="851"/>
      </w:tabs>
      <w:overflowPunct w:val="0"/>
      <w:autoSpaceDE w:val="0"/>
      <w:autoSpaceDN w:val="0"/>
      <w:adjustRightInd w:val="0"/>
      <w:spacing w:after="60" w:line="360" w:lineRule="auto"/>
      <w:ind w:left="851" w:hanging="851"/>
      <w:textAlignment w:val="baseline"/>
    </w:pPr>
    <w:rPr>
      <w:b w:val="0"/>
      <w:bCs w:val="0"/>
    </w:rPr>
  </w:style>
  <w:style w:type="paragraph" w:customStyle="1" w:styleId="600">
    <w:name w:val="סגנון כותרת 6 + אחרי:  0 ס''מ"/>
    <w:basedOn w:val="60"/>
    <w:rsid w:val="000E468B"/>
    <w:pPr>
      <w:numPr>
        <w:ilvl w:val="0"/>
        <w:numId w:val="0"/>
      </w:numPr>
      <w:tabs>
        <w:tab w:val="num" w:pos="851"/>
      </w:tabs>
      <w:overflowPunct w:val="0"/>
      <w:autoSpaceDE w:val="0"/>
      <w:autoSpaceDN w:val="0"/>
      <w:adjustRightInd w:val="0"/>
      <w:spacing w:after="60" w:line="360" w:lineRule="auto"/>
      <w:ind w:left="851" w:right="-57" w:hanging="851"/>
      <w:textAlignment w:val="baseline"/>
    </w:pPr>
    <w:rPr>
      <w:rFonts w:ascii="Arial" w:hAnsi="Arial"/>
    </w:rPr>
  </w:style>
  <w:style w:type="paragraph" w:customStyle="1" w:styleId="4010">
    <w:name w:val="סגנון כותרת 4 + אחרי:  0 ס''מ1"/>
    <w:basedOn w:val="40"/>
    <w:uiPriority w:val="99"/>
    <w:rsid w:val="000E468B"/>
    <w:pPr>
      <w:numPr>
        <w:ilvl w:val="0"/>
        <w:numId w:val="0"/>
      </w:numPr>
      <w:tabs>
        <w:tab w:val="num" w:pos="993"/>
      </w:tabs>
      <w:spacing w:before="60" w:after="60" w:line="360" w:lineRule="auto"/>
      <w:ind w:left="993" w:right="-57" w:hanging="851"/>
    </w:pPr>
    <w:rPr>
      <w:noProof/>
      <w:lang w:eastAsia="en-US"/>
    </w:rPr>
  </w:style>
  <w:style w:type="character" w:customStyle="1" w:styleId="default">
    <w:name w:val="default"/>
    <w:rsid w:val="000E468B"/>
    <w:rPr>
      <w:rFonts w:ascii="Times New Roman" w:hAnsi="Times New Roman" w:cs="Times New Roman"/>
      <w:sz w:val="20"/>
      <w:szCs w:val="26"/>
    </w:rPr>
  </w:style>
  <w:style w:type="paragraph" w:customStyle="1" w:styleId="3">
    <w:name w:val="סגנון 3"/>
    <w:basedOn w:val="a9"/>
    <w:rsid w:val="000E468B"/>
    <w:pPr>
      <w:widowControl/>
      <w:numPr>
        <w:numId w:val="12"/>
      </w:numPr>
      <w:bidi/>
      <w:spacing w:line="360" w:lineRule="auto"/>
      <w:ind w:right="0"/>
      <w:jc w:val="both"/>
    </w:pPr>
    <w:rPr>
      <w:rFonts w:ascii="Times New Roman" w:eastAsia="Times New Roman" w:hAnsi="Times New Roman" w:cs="David"/>
      <w:noProof/>
      <w:color w:val="auto"/>
      <w:sz w:val="22"/>
      <w:lang w:val="en-US"/>
    </w:rPr>
  </w:style>
  <w:style w:type="paragraph" w:customStyle="1" w:styleId="21">
    <w:name w:val="סגנון כותרת 2"/>
    <w:basedOn w:val="a9"/>
    <w:rsid w:val="000E468B"/>
    <w:pPr>
      <w:widowControl/>
      <w:numPr>
        <w:ilvl w:val="1"/>
        <w:numId w:val="12"/>
      </w:numPr>
      <w:bidi/>
      <w:spacing w:line="360" w:lineRule="auto"/>
      <w:ind w:right="0"/>
      <w:jc w:val="both"/>
    </w:pPr>
    <w:rPr>
      <w:rFonts w:ascii="Times New Roman" w:eastAsia="Times New Roman" w:hAnsi="Times New Roman" w:cs="David"/>
      <w:noProof/>
      <w:color w:val="auto"/>
      <w:sz w:val="22"/>
      <w:lang w:val="en-US"/>
    </w:rPr>
  </w:style>
  <w:style w:type="paragraph" w:customStyle="1" w:styleId="30">
    <w:name w:val="סגנון כותרת 3"/>
    <w:basedOn w:val="a9"/>
    <w:rsid w:val="000E468B"/>
    <w:pPr>
      <w:widowControl/>
      <w:numPr>
        <w:ilvl w:val="2"/>
        <w:numId w:val="12"/>
      </w:numPr>
      <w:bidi/>
      <w:spacing w:line="360" w:lineRule="auto"/>
      <w:ind w:right="0"/>
      <w:jc w:val="both"/>
    </w:pPr>
    <w:rPr>
      <w:rFonts w:ascii="Times New Roman" w:eastAsia="Times New Roman" w:hAnsi="Times New Roman" w:cs="David"/>
      <w:noProof/>
      <w:color w:val="auto"/>
      <w:sz w:val="22"/>
      <w:lang w:val="en-US"/>
    </w:rPr>
  </w:style>
  <w:style w:type="paragraph" w:customStyle="1" w:styleId="4">
    <w:name w:val="סגנון כותרת 4"/>
    <w:basedOn w:val="a9"/>
    <w:rsid w:val="000E468B"/>
    <w:pPr>
      <w:widowControl/>
      <w:numPr>
        <w:ilvl w:val="3"/>
        <w:numId w:val="12"/>
      </w:numPr>
      <w:bidi/>
      <w:spacing w:line="360" w:lineRule="auto"/>
      <w:ind w:right="0"/>
      <w:jc w:val="both"/>
    </w:pPr>
    <w:rPr>
      <w:rFonts w:ascii="Times New Roman" w:eastAsia="Times New Roman" w:hAnsi="Times New Roman" w:cs="David"/>
      <w:noProof/>
      <w:color w:val="auto"/>
      <w:sz w:val="22"/>
      <w:lang w:val="en-US"/>
    </w:rPr>
  </w:style>
  <w:style w:type="paragraph" w:customStyle="1" w:styleId="5">
    <w:name w:val="סגנון כותרת 5"/>
    <w:basedOn w:val="a9"/>
    <w:rsid w:val="000E468B"/>
    <w:pPr>
      <w:widowControl/>
      <w:numPr>
        <w:ilvl w:val="4"/>
        <w:numId w:val="12"/>
      </w:numPr>
      <w:bidi/>
      <w:spacing w:line="360" w:lineRule="auto"/>
      <w:ind w:right="0"/>
      <w:jc w:val="both"/>
    </w:pPr>
    <w:rPr>
      <w:rFonts w:ascii="Times New Roman" w:eastAsia="Times New Roman" w:hAnsi="Times New Roman" w:cs="David"/>
      <w:noProof/>
      <w:color w:val="auto"/>
      <w:sz w:val="22"/>
      <w:lang w:val="en-US"/>
    </w:rPr>
  </w:style>
  <w:style w:type="paragraph" w:customStyle="1" w:styleId="31">
    <w:name w:val="סגנון כותרת 3 תו"/>
    <w:basedOn w:val="a9"/>
    <w:rsid w:val="000E468B"/>
    <w:pPr>
      <w:widowControl/>
      <w:numPr>
        <w:ilvl w:val="5"/>
        <w:numId w:val="12"/>
      </w:numPr>
      <w:bidi/>
      <w:spacing w:line="360" w:lineRule="auto"/>
      <w:ind w:right="0"/>
      <w:jc w:val="both"/>
    </w:pPr>
    <w:rPr>
      <w:rFonts w:ascii="Times New Roman" w:eastAsia="Times New Roman" w:hAnsi="Times New Roman" w:cs="David"/>
      <w:noProof/>
      <w:color w:val="auto"/>
      <w:sz w:val="22"/>
      <w:lang w:val="en-US"/>
    </w:rPr>
  </w:style>
  <w:style w:type="paragraph" w:customStyle="1" w:styleId="50">
    <w:name w:val="סגנון כותרת 5 תו"/>
    <w:basedOn w:val="a9"/>
    <w:rsid w:val="000E468B"/>
    <w:pPr>
      <w:widowControl/>
      <w:numPr>
        <w:ilvl w:val="6"/>
        <w:numId w:val="12"/>
      </w:numPr>
      <w:bidi/>
      <w:spacing w:line="360" w:lineRule="auto"/>
      <w:ind w:right="0"/>
      <w:jc w:val="both"/>
    </w:pPr>
    <w:rPr>
      <w:rFonts w:ascii="Times New Roman" w:eastAsia="Times New Roman" w:hAnsi="Times New Roman" w:cs="David"/>
      <w:noProof/>
      <w:color w:val="auto"/>
      <w:sz w:val="22"/>
      <w:lang w:val="en-US"/>
    </w:rPr>
  </w:style>
  <w:style w:type="paragraph" w:customStyle="1" w:styleId="afffa">
    <w:name w:val="רגיל חדש"/>
    <w:basedOn w:val="a9"/>
    <w:rsid w:val="000E468B"/>
    <w:pPr>
      <w:widowControl/>
      <w:bidi/>
      <w:spacing w:line="312" w:lineRule="atLeast"/>
    </w:pPr>
    <w:rPr>
      <w:rFonts w:ascii="David" w:eastAsia="Times New Roman" w:hAnsi="David" w:cs="David"/>
      <w:color w:val="auto"/>
      <w:sz w:val="22"/>
      <w:szCs w:val="22"/>
      <w:lang w:val="en-US" w:eastAsia="en-US"/>
    </w:rPr>
  </w:style>
  <w:style w:type="paragraph" w:customStyle="1" w:styleId="P00">
    <w:name w:val="P00"/>
    <w:rsid w:val="000E468B"/>
    <w:pPr>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FrankRuehl"/>
      <w:noProof/>
      <w:sz w:val="20"/>
      <w:szCs w:val="26"/>
      <w:lang w:val="en-US"/>
    </w:rPr>
  </w:style>
  <w:style w:type="paragraph" w:customStyle="1" w:styleId="P22">
    <w:name w:val="P22"/>
    <w:basedOn w:val="P00"/>
    <w:rsid w:val="000E468B"/>
    <w:pPr>
      <w:tabs>
        <w:tab w:val="clear" w:pos="624"/>
        <w:tab w:val="clear" w:pos="1021"/>
      </w:tabs>
      <w:ind w:right="1021"/>
    </w:pPr>
  </w:style>
  <w:style w:type="paragraph" w:customStyle="1" w:styleId="3David12">
    <w:name w:val="סגנון כותרת 3 + (עברית ושפות אחרות) David ‏12 נק' מודגש"/>
    <w:basedOn w:val="34"/>
    <w:semiHidden/>
    <w:rsid w:val="000E468B"/>
    <w:pPr>
      <w:numPr>
        <w:numId w:val="13"/>
      </w:numPr>
      <w:spacing w:after="60" w:line="360" w:lineRule="auto"/>
      <w:ind w:right="0"/>
    </w:pPr>
    <w:rPr>
      <w:rFonts w:ascii="Arial" w:hAnsi="Arial"/>
      <w:b w:val="0"/>
      <w:sz w:val="24"/>
    </w:rPr>
  </w:style>
  <w:style w:type="paragraph" w:customStyle="1" w:styleId="CharCharCharCharChar1CharCharCharCharCharCharCharCharCharCharCharChar1Char1">
    <w:name w:val="Char Char Char Char Char1 Char Char Char Char Char Char Char Char Char Char תו Char תו Char1 תו Char1 תו"/>
    <w:aliases w:val=" Char Char Char Char Char1 Char Char Char1 Char Char Char Char Char Char Char תו Char תו Char תו Char1 תו"/>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odelia">
    <w:name w:val="odelia"/>
    <w:basedOn w:val="ad"/>
    <w:semiHidden/>
    <w:rsid w:val="000E468B"/>
    <w:pPr>
      <w:numPr>
        <w:numId w:val="14"/>
      </w:numPr>
    </w:pPr>
  </w:style>
  <w:style w:type="paragraph" w:customStyle="1" w:styleId="CharCharCharCharChar1CharCharCharCharCharCharCharCharCharCharCharChar1">
    <w:name w:val="Char Char Char Char Char1 Char Char Char Char Char Char Char Char Char Char תו Char תו Char1 תו"/>
    <w:aliases w:val=" Char Char Char Char Char1 Char Char Char1 Char Char Char Char Char Char Char תו Char תו Char תו"/>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0">
    <w:name w:val="תו Char תו Char תו"/>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0">
    <w:name w:val="סגנון1"/>
    <w:basedOn w:val="a9"/>
    <w:rsid w:val="000E468B"/>
    <w:pPr>
      <w:widowControl/>
      <w:numPr>
        <w:numId w:val="7"/>
      </w:numPr>
      <w:overflowPunct w:val="0"/>
      <w:autoSpaceDE w:val="0"/>
      <w:autoSpaceDN w:val="0"/>
      <w:bidi/>
      <w:adjustRightInd w:val="0"/>
      <w:jc w:val="both"/>
      <w:textAlignment w:val="baseline"/>
    </w:pPr>
    <w:rPr>
      <w:rFonts w:ascii="Times New Roman" w:eastAsia="Times New Roman" w:hAnsi="Times New Roman" w:cs="David"/>
      <w:b/>
      <w:bCs/>
      <w:color w:val="auto"/>
      <w:sz w:val="22"/>
      <w:lang w:val="en-US" w:eastAsia="en-US"/>
    </w:rPr>
  </w:style>
  <w:style w:type="paragraph" w:customStyle="1" w:styleId="20">
    <w:name w:val="סגנון 2"/>
    <w:basedOn w:val="a9"/>
    <w:rsid w:val="000E468B"/>
    <w:pPr>
      <w:widowControl/>
      <w:numPr>
        <w:ilvl w:val="1"/>
        <w:numId w:val="7"/>
      </w:numPr>
      <w:overflowPunct w:val="0"/>
      <w:autoSpaceDE w:val="0"/>
      <w:autoSpaceDN w:val="0"/>
      <w:bidi/>
      <w:adjustRightInd w:val="0"/>
      <w:spacing w:line="360" w:lineRule="auto"/>
      <w:jc w:val="both"/>
      <w:textAlignment w:val="baseline"/>
    </w:pPr>
    <w:rPr>
      <w:rFonts w:ascii="Times New Roman" w:eastAsia="Times New Roman" w:hAnsi="Times New Roman" w:cs="David"/>
      <w:color w:val="auto"/>
      <w:sz w:val="22"/>
      <w:lang w:val="en-US"/>
    </w:rPr>
  </w:style>
  <w:style w:type="paragraph" w:customStyle="1" w:styleId="46">
    <w:name w:val="סגנון 4"/>
    <w:basedOn w:val="a9"/>
    <w:rsid w:val="000E468B"/>
    <w:pPr>
      <w:widowControl/>
      <w:tabs>
        <w:tab w:val="num" w:pos="2268"/>
      </w:tabs>
      <w:overflowPunct w:val="0"/>
      <w:autoSpaceDE w:val="0"/>
      <w:autoSpaceDN w:val="0"/>
      <w:bidi/>
      <w:adjustRightInd w:val="0"/>
      <w:spacing w:line="360" w:lineRule="auto"/>
      <w:ind w:left="2268" w:right="2268" w:hanging="567"/>
      <w:jc w:val="both"/>
      <w:textAlignment w:val="baseline"/>
    </w:pPr>
    <w:rPr>
      <w:rFonts w:ascii="Times New Roman" w:eastAsia="Times New Roman" w:hAnsi="Times New Roman" w:cs="David"/>
      <w:color w:val="auto"/>
      <w:sz w:val="22"/>
      <w:lang w:val="en-US"/>
    </w:rPr>
  </w:style>
  <w:style w:type="paragraph" w:customStyle="1" w:styleId="1Char">
    <w:name w:val="תו תו1 Char תו תו"/>
    <w:basedOn w:val="a9"/>
    <w:rsid w:val="000E468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Style1">
    <w:name w:val="Style1"/>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2">
    <w:name w:val="Style2"/>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3">
    <w:name w:val="Style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4">
    <w:name w:val="Style4"/>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5">
    <w:name w:val="Style5"/>
    <w:basedOn w:val="a9"/>
    <w:rsid w:val="000E468B"/>
    <w:pPr>
      <w:widowControl/>
      <w:bidi/>
      <w:spacing w:before="240" w:line="1262" w:lineRule="exact"/>
      <w:jc w:val="both"/>
    </w:pPr>
    <w:rPr>
      <w:rFonts w:ascii="Times New Roman" w:eastAsia="Times New Roman" w:hAnsi="Times New Roman" w:cs="David"/>
      <w:color w:val="auto"/>
      <w:lang w:val="en-US" w:eastAsia="en-US"/>
    </w:rPr>
  </w:style>
  <w:style w:type="paragraph" w:customStyle="1" w:styleId="Style6">
    <w:name w:val="Style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7">
    <w:name w:val="Style7"/>
    <w:basedOn w:val="a9"/>
    <w:rsid w:val="000E468B"/>
    <w:pPr>
      <w:widowControl/>
      <w:bidi/>
      <w:spacing w:before="240" w:line="360" w:lineRule="exact"/>
      <w:jc w:val="both"/>
    </w:pPr>
    <w:rPr>
      <w:rFonts w:ascii="Times New Roman" w:eastAsia="Times New Roman" w:hAnsi="Times New Roman" w:cs="David"/>
      <w:color w:val="auto"/>
      <w:lang w:val="en-US" w:eastAsia="en-US"/>
    </w:rPr>
  </w:style>
  <w:style w:type="paragraph" w:customStyle="1" w:styleId="Style8">
    <w:name w:val="Style8"/>
    <w:basedOn w:val="a9"/>
    <w:rsid w:val="000E468B"/>
    <w:pPr>
      <w:widowControl/>
      <w:bidi/>
      <w:spacing w:before="240" w:line="360" w:lineRule="auto"/>
      <w:jc w:val="right"/>
    </w:pPr>
    <w:rPr>
      <w:rFonts w:ascii="Times New Roman" w:eastAsia="Times New Roman" w:hAnsi="Times New Roman" w:cs="David"/>
      <w:color w:val="auto"/>
      <w:lang w:val="en-US" w:eastAsia="en-US"/>
    </w:rPr>
  </w:style>
  <w:style w:type="paragraph" w:customStyle="1" w:styleId="Style9">
    <w:name w:val="Style9"/>
    <w:basedOn w:val="a9"/>
    <w:rsid w:val="000E468B"/>
    <w:pPr>
      <w:widowControl/>
      <w:bidi/>
      <w:spacing w:before="240" w:line="360" w:lineRule="auto"/>
      <w:jc w:val="right"/>
    </w:pPr>
    <w:rPr>
      <w:rFonts w:ascii="Times New Roman" w:eastAsia="Times New Roman" w:hAnsi="Times New Roman" w:cs="David"/>
      <w:color w:val="auto"/>
      <w:lang w:val="en-US" w:eastAsia="en-US"/>
    </w:rPr>
  </w:style>
  <w:style w:type="paragraph" w:customStyle="1" w:styleId="Style10">
    <w:name w:val="Style10"/>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11">
    <w:name w:val="Style11"/>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12">
    <w:name w:val="Style12"/>
    <w:basedOn w:val="a9"/>
    <w:rsid w:val="000E468B"/>
    <w:pPr>
      <w:widowControl/>
      <w:bidi/>
      <w:spacing w:before="240" w:line="317" w:lineRule="exact"/>
      <w:jc w:val="right"/>
    </w:pPr>
    <w:rPr>
      <w:rFonts w:ascii="Times New Roman" w:eastAsia="Times New Roman" w:hAnsi="Times New Roman" w:cs="David"/>
      <w:color w:val="auto"/>
      <w:lang w:val="en-US" w:eastAsia="en-US"/>
    </w:rPr>
  </w:style>
  <w:style w:type="paragraph" w:customStyle="1" w:styleId="Style13">
    <w:name w:val="Style1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14">
    <w:name w:val="Style14"/>
    <w:basedOn w:val="a9"/>
    <w:rsid w:val="000E468B"/>
    <w:pPr>
      <w:widowControl/>
      <w:bidi/>
      <w:spacing w:before="240" w:line="306" w:lineRule="exact"/>
      <w:ind w:hanging="331"/>
      <w:jc w:val="both"/>
    </w:pPr>
    <w:rPr>
      <w:rFonts w:ascii="Times New Roman" w:eastAsia="Times New Roman" w:hAnsi="Times New Roman" w:cs="David"/>
      <w:color w:val="auto"/>
      <w:lang w:val="en-US" w:eastAsia="en-US"/>
    </w:rPr>
  </w:style>
  <w:style w:type="paragraph" w:customStyle="1" w:styleId="Style15">
    <w:name w:val="Style15"/>
    <w:basedOn w:val="a9"/>
    <w:rsid w:val="000E468B"/>
    <w:pPr>
      <w:widowControl/>
      <w:bidi/>
      <w:spacing w:before="240" w:line="360" w:lineRule="exact"/>
      <w:ind w:hanging="1411"/>
      <w:jc w:val="both"/>
    </w:pPr>
    <w:rPr>
      <w:rFonts w:ascii="Times New Roman" w:eastAsia="Times New Roman" w:hAnsi="Times New Roman" w:cs="David"/>
      <w:color w:val="auto"/>
      <w:lang w:val="en-US" w:eastAsia="en-US"/>
    </w:rPr>
  </w:style>
  <w:style w:type="paragraph" w:customStyle="1" w:styleId="Style16">
    <w:name w:val="Style16"/>
    <w:basedOn w:val="a9"/>
    <w:rsid w:val="000E468B"/>
    <w:pPr>
      <w:widowControl/>
      <w:bidi/>
      <w:spacing w:before="240" w:line="638" w:lineRule="exact"/>
      <w:jc w:val="both"/>
    </w:pPr>
    <w:rPr>
      <w:rFonts w:ascii="Times New Roman" w:eastAsia="Times New Roman" w:hAnsi="Times New Roman" w:cs="David"/>
      <w:color w:val="auto"/>
      <w:lang w:val="en-US" w:eastAsia="en-US"/>
    </w:rPr>
  </w:style>
  <w:style w:type="paragraph" w:customStyle="1" w:styleId="Style17">
    <w:name w:val="Style17"/>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18">
    <w:name w:val="Style18"/>
    <w:basedOn w:val="a9"/>
    <w:rsid w:val="000E468B"/>
    <w:pPr>
      <w:widowControl/>
      <w:bidi/>
      <w:spacing w:before="240" w:line="233" w:lineRule="exact"/>
      <w:jc w:val="both"/>
    </w:pPr>
    <w:rPr>
      <w:rFonts w:ascii="Times New Roman" w:eastAsia="Times New Roman" w:hAnsi="Times New Roman" w:cs="David"/>
      <w:color w:val="auto"/>
      <w:lang w:val="en-US" w:eastAsia="en-US"/>
    </w:rPr>
  </w:style>
  <w:style w:type="paragraph" w:customStyle="1" w:styleId="Style19">
    <w:name w:val="Style19"/>
    <w:basedOn w:val="a9"/>
    <w:rsid w:val="000E468B"/>
    <w:pPr>
      <w:widowControl/>
      <w:bidi/>
      <w:spacing w:before="240" w:line="360" w:lineRule="auto"/>
      <w:jc w:val="right"/>
    </w:pPr>
    <w:rPr>
      <w:rFonts w:ascii="Times New Roman" w:eastAsia="Times New Roman" w:hAnsi="Times New Roman" w:cs="David"/>
      <w:color w:val="auto"/>
      <w:lang w:val="en-US" w:eastAsia="en-US"/>
    </w:rPr>
  </w:style>
  <w:style w:type="paragraph" w:customStyle="1" w:styleId="Style20">
    <w:name w:val="Style20"/>
    <w:basedOn w:val="a9"/>
    <w:rsid w:val="000E468B"/>
    <w:pPr>
      <w:widowControl/>
      <w:bidi/>
      <w:spacing w:before="240" w:line="359" w:lineRule="exact"/>
      <w:ind w:hanging="878"/>
      <w:jc w:val="both"/>
    </w:pPr>
    <w:rPr>
      <w:rFonts w:ascii="Times New Roman" w:eastAsia="Times New Roman" w:hAnsi="Times New Roman" w:cs="David"/>
      <w:color w:val="auto"/>
      <w:lang w:val="en-US" w:eastAsia="en-US"/>
    </w:rPr>
  </w:style>
  <w:style w:type="paragraph" w:customStyle="1" w:styleId="Style21">
    <w:name w:val="Style21"/>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22">
    <w:name w:val="Style22"/>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23">
    <w:name w:val="Style23"/>
    <w:basedOn w:val="a9"/>
    <w:rsid w:val="000E468B"/>
    <w:pPr>
      <w:widowControl/>
      <w:bidi/>
      <w:spacing w:before="240" w:line="235" w:lineRule="exact"/>
      <w:jc w:val="both"/>
    </w:pPr>
    <w:rPr>
      <w:rFonts w:ascii="Times New Roman" w:eastAsia="Times New Roman" w:hAnsi="Times New Roman" w:cs="David"/>
      <w:color w:val="auto"/>
      <w:lang w:val="en-US" w:eastAsia="en-US"/>
    </w:rPr>
  </w:style>
  <w:style w:type="paragraph" w:customStyle="1" w:styleId="Style24">
    <w:name w:val="Style24"/>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25">
    <w:name w:val="Style25"/>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26">
    <w:name w:val="Style2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27">
    <w:name w:val="Style27"/>
    <w:basedOn w:val="a9"/>
    <w:rsid w:val="000E468B"/>
    <w:pPr>
      <w:widowControl/>
      <w:bidi/>
      <w:spacing w:before="240" w:line="397" w:lineRule="exact"/>
      <w:ind w:hanging="662"/>
      <w:jc w:val="both"/>
    </w:pPr>
    <w:rPr>
      <w:rFonts w:ascii="Times New Roman" w:eastAsia="Times New Roman" w:hAnsi="Times New Roman" w:cs="David"/>
      <w:color w:val="auto"/>
      <w:lang w:val="en-US" w:eastAsia="en-US"/>
    </w:rPr>
  </w:style>
  <w:style w:type="paragraph" w:customStyle="1" w:styleId="Style28">
    <w:name w:val="Style28"/>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29">
    <w:name w:val="Style29"/>
    <w:basedOn w:val="a9"/>
    <w:rsid w:val="000E468B"/>
    <w:pPr>
      <w:widowControl/>
      <w:bidi/>
      <w:spacing w:before="240" w:line="391" w:lineRule="exact"/>
      <w:ind w:hanging="686"/>
      <w:jc w:val="both"/>
    </w:pPr>
    <w:rPr>
      <w:rFonts w:ascii="Times New Roman" w:eastAsia="Times New Roman" w:hAnsi="Times New Roman" w:cs="David"/>
      <w:color w:val="auto"/>
      <w:lang w:val="en-US" w:eastAsia="en-US"/>
    </w:rPr>
  </w:style>
  <w:style w:type="paragraph" w:customStyle="1" w:styleId="Style30">
    <w:name w:val="Style30"/>
    <w:basedOn w:val="a9"/>
    <w:rsid w:val="000E468B"/>
    <w:pPr>
      <w:widowControl/>
      <w:bidi/>
      <w:spacing w:before="240" w:line="230" w:lineRule="exact"/>
      <w:jc w:val="center"/>
    </w:pPr>
    <w:rPr>
      <w:rFonts w:ascii="Times New Roman" w:eastAsia="Times New Roman" w:hAnsi="Times New Roman" w:cs="David"/>
      <w:color w:val="auto"/>
      <w:lang w:val="en-US" w:eastAsia="en-US"/>
    </w:rPr>
  </w:style>
  <w:style w:type="paragraph" w:customStyle="1" w:styleId="Style31">
    <w:name w:val="Style31"/>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32">
    <w:name w:val="Style32"/>
    <w:basedOn w:val="a9"/>
    <w:rsid w:val="000E468B"/>
    <w:pPr>
      <w:widowControl/>
      <w:bidi/>
      <w:spacing w:before="240" w:line="365" w:lineRule="exact"/>
      <w:ind w:hanging="528"/>
      <w:jc w:val="both"/>
    </w:pPr>
    <w:rPr>
      <w:rFonts w:ascii="Times New Roman" w:eastAsia="Times New Roman" w:hAnsi="Times New Roman" w:cs="David"/>
      <w:color w:val="auto"/>
      <w:lang w:val="en-US" w:eastAsia="en-US"/>
    </w:rPr>
  </w:style>
  <w:style w:type="paragraph" w:customStyle="1" w:styleId="Style33">
    <w:name w:val="Style3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34">
    <w:name w:val="Style34"/>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35">
    <w:name w:val="Style35"/>
    <w:basedOn w:val="a9"/>
    <w:rsid w:val="000E468B"/>
    <w:pPr>
      <w:widowControl/>
      <w:bidi/>
      <w:spacing w:before="240" w:line="350" w:lineRule="exact"/>
      <w:jc w:val="both"/>
    </w:pPr>
    <w:rPr>
      <w:rFonts w:ascii="Times New Roman" w:eastAsia="Times New Roman" w:hAnsi="Times New Roman" w:cs="David"/>
      <w:color w:val="auto"/>
      <w:lang w:val="en-US" w:eastAsia="en-US"/>
    </w:rPr>
  </w:style>
  <w:style w:type="paragraph" w:customStyle="1" w:styleId="Style36">
    <w:name w:val="Style3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37">
    <w:name w:val="Style37"/>
    <w:basedOn w:val="a9"/>
    <w:rsid w:val="000E468B"/>
    <w:pPr>
      <w:widowControl/>
      <w:bidi/>
      <w:spacing w:before="240" w:line="355" w:lineRule="exact"/>
      <w:ind w:hanging="562"/>
      <w:jc w:val="both"/>
    </w:pPr>
    <w:rPr>
      <w:rFonts w:ascii="Times New Roman" w:eastAsia="Times New Roman" w:hAnsi="Times New Roman" w:cs="David"/>
      <w:color w:val="auto"/>
      <w:lang w:val="en-US" w:eastAsia="en-US"/>
    </w:rPr>
  </w:style>
  <w:style w:type="paragraph" w:customStyle="1" w:styleId="Style38">
    <w:name w:val="Style38"/>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39">
    <w:name w:val="Style39"/>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40">
    <w:name w:val="Style40"/>
    <w:basedOn w:val="a9"/>
    <w:rsid w:val="000E468B"/>
    <w:pPr>
      <w:widowControl/>
      <w:bidi/>
      <w:spacing w:before="240" w:line="202" w:lineRule="exact"/>
      <w:ind w:hanging="571"/>
      <w:jc w:val="both"/>
    </w:pPr>
    <w:rPr>
      <w:rFonts w:ascii="Times New Roman" w:eastAsia="Times New Roman" w:hAnsi="Times New Roman" w:cs="David"/>
      <w:color w:val="auto"/>
      <w:lang w:val="en-US" w:eastAsia="en-US"/>
    </w:rPr>
  </w:style>
  <w:style w:type="paragraph" w:customStyle="1" w:styleId="Style41">
    <w:name w:val="Style41"/>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42">
    <w:name w:val="Style42"/>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43">
    <w:name w:val="Style4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44">
    <w:name w:val="Style44"/>
    <w:basedOn w:val="a9"/>
    <w:rsid w:val="000E468B"/>
    <w:pPr>
      <w:widowControl/>
      <w:bidi/>
      <w:spacing w:before="240" w:line="205" w:lineRule="exact"/>
      <w:jc w:val="both"/>
    </w:pPr>
    <w:rPr>
      <w:rFonts w:ascii="Times New Roman" w:eastAsia="Times New Roman" w:hAnsi="Times New Roman" w:cs="David"/>
      <w:color w:val="auto"/>
      <w:lang w:val="en-US" w:eastAsia="en-US"/>
    </w:rPr>
  </w:style>
  <w:style w:type="paragraph" w:customStyle="1" w:styleId="Style45">
    <w:name w:val="Style45"/>
    <w:basedOn w:val="a9"/>
    <w:rsid w:val="000E468B"/>
    <w:pPr>
      <w:widowControl/>
      <w:bidi/>
      <w:spacing w:before="240" w:line="302" w:lineRule="exact"/>
      <w:jc w:val="both"/>
    </w:pPr>
    <w:rPr>
      <w:rFonts w:ascii="Times New Roman" w:eastAsia="Times New Roman" w:hAnsi="Times New Roman" w:cs="David"/>
      <w:color w:val="auto"/>
      <w:lang w:val="en-US" w:eastAsia="en-US"/>
    </w:rPr>
  </w:style>
  <w:style w:type="paragraph" w:customStyle="1" w:styleId="Style46">
    <w:name w:val="Style4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47">
    <w:name w:val="Style47"/>
    <w:basedOn w:val="a9"/>
    <w:rsid w:val="000E468B"/>
    <w:pPr>
      <w:widowControl/>
      <w:bidi/>
      <w:spacing w:before="240" w:line="648" w:lineRule="exact"/>
      <w:ind w:hanging="998"/>
      <w:jc w:val="both"/>
    </w:pPr>
    <w:rPr>
      <w:rFonts w:ascii="Times New Roman" w:eastAsia="Times New Roman" w:hAnsi="Times New Roman" w:cs="David"/>
      <w:color w:val="auto"/>
      <w:lang w:val="en-US" w:eastAsia="en-US"/>
    </w:rPr>
  </w:style>
  <w:style w:type="paragraph" w:customStyle="1" w:styleId="Style48">
    <w:name w:val="Style48"/>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49">
    <w:name w:val="Style49"/>
    <w:basedOn w:val="a9"/>
    <w:rsid w:val="000E468B"/>
    <w:pPr>
      <w:widowControl/>
      <w:bidi/>
      <w:spacing w:before="240" w:line="360" w:lineRule="exact"/>
      <w:ind w:hanging="994"/>
      <w:jc w:val="both"/>
    </w:pPr>
    <w:rPr>
      <w:rFonts w:ascii="Times New Roman" w:eastAsia="Times New Roman" w:hAnsi="Times New Roman" w:cs="David"/>
      <w:color w:val="auto"/>
      <w:lang w:val="en-US" w:eastAsia="en-US"/>
    </w:rPr>
  </w:style>
  <w:style w:type="paragraph" w:customStyle="1" w:styleId="Style50">
    <w:name w:val="Style50"/>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51">
    <w:name w:val="Style51"/>
    <w:basedOn w:val="a9"/>
    <w:rsid w:val="000E468B"/>
    <w:pPr>
      <w:widowControl/>
      <w:bidi/>
      <w:spacing w:before="240" w:line="362" w:lineRule="exact"/>
      <w:ind w:hanging="1003"/>
      <w:jc w:val="both"/>
    </w:pPr>
    <w:rPr>
      <w:rFonts w:ascii="Times New Roman" w:eastAsia="Times New Roman" w:hAnsi="Times New Roman" w:cs="David"/>
      <w:color w:val="auto"/>
      <w:lang w:val="en-US" w:eastAsia="en-US"/>
    </w:rPr>
  </w:style>
  <w:style w:type="paragraph" w:customStyle="1" w:styleId="Style52">
    <w:name w:val="Style52"/>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53">
    <w:name w:val="Style5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54">
    <w:name w:val="Style54"/>
    <w:basedOn w:val="a9"/>
    <w:rsid w:val="000E468B"/>
    <w:pPr>
      <w:widowControl/>
      <w:bidi/>
      <w:spacing w:before="240" w:line="360" w:lineRule="exact"/>
      <w:ind w:hanging="365"/>
      <w:jc w:val="both"/>
    </w:pPr>
    <w:rPr>
      <w:rFonts w:ascii="Times New Roman" w:eastAsia="Times New Roman" w:hAnsi="Times New Roman" w:cs="David"/>
      <w:color w:val="auto"/>
      <w:lang w:val="en-US" w:eastAsia="en-US"/>
    </w:rPr>
  </w:style>
  <w:style w:type="paragraph" w:customStyle="1" w:styleId="Style55">
    <w:name w:val="Style55"/>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56">
    <w:name w:val="Style5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57">
    <w:name w:val="Style57"/>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58">
    <w:name w:val="Style58"/>
    <w:basedOn w:val="a9"/>
    <w:rsid w:val="000E468B"/>
    <w:pPr>
      <w:widowControl/>
      <w:bidi/>
      <w:spacing w:before="240" w:line="242" w:lineRule="exact"/>
      <w:jc w:val="center"/>
    </w:pPr>
    <w:rPr>
      <w:rFonts w:ascii="Times New Roman" w:eastAsia="Times New Roman" w:hAnsi="Times New Roman" w:cs="David"/>
      <w:color w:val="auto"/>
      <w:lang w:val="en-US" w:eastAsia="en-US"/>
    </w:rPr>
  </w:style>
  <w:style w:type="paragraph" w:customStyle="1" w:styleId="Style59">
    <w:name w:val="Style59"/>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60">
    <w:name w:val="Style60"/>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61">
    <w:name w:val="Style61"/>
    <w:basedOn w:val="a9"/>
    <w:rsid w:val="000E468B"/>
    <w:pPr>
      <w:widowControl/>
      <w:bidi/>
      <w:spacing w:before="240" w:line="643" w:lineRule="exact"/>
      <w:ind w:firstLine="158"/>
      <w:jc w:val="both"/>
    </w:pPr>
    <w:rPr>
      <w:rFonts w:ascii="Times New Roman" w:eastAsia="Times New Roman" w:hAnsi="Times New Roman" w:cs="David"/>
      <w:color w:val="auto"/>
      <w:lang w:val="en-US" w:eastAsia="en-US"/>
    </w:rPr>
  </w:style>
  <w:style w:type="paragraph" w:customStyle="1" w:styleId="Style62">
    <w:name w:val="Style62"/>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63">
    <w:name w:val="Style6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64">
    <w:name w:val="Style64"/>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65">
    <w:name w:val="Style65"/>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66">
    <w:name w:val="Style6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67">
    <w:name w:val="Style67"/>
    <w:basedOn w:val="a9"/>
    <w:rsid w:val="000E468B"/>
    <w:pPr>
      <w:widowControl/>
      <w:bidi/>
      <w:spacing w:before="240" w:line="365" w:lineRule="exact"/>
      <w:ind w:firstLine="120"/>
      <w:jc w:val="both"/>
    </w:pPr>
    <w:rPr>
      <w:rFonts w:ascii="Times New Roman" w:eastAsia="Times New Roman" w:hAnsi="Times New Roman" w:cs="David"/>
      <w:color w:val="auto"/>
      <w:lang w:val="en-US" w:eastAsia="en-US"/>
    </w:rPr>
  </w:style>
  <w:style w:type="paragraph" w:customStyle="1" w:styleId="Style68">
    <w:name w:val="Style68"/>
    <w:basedOn w:val="a9"/>
    <w:rsid w:val="000E468B"/>
    <w:pPr>
      <w:widowControl/>
      <w:bidi/>
      <w:spacing w:before="240" w:line="403" w:lineRule="exact"/>
      <w:ind w:hanging="1416"/>
      <w:jc w:val="both"/>
    </w:pPr>
    <w:rPr>
      <w:rFonts w:ascii="Times New Roman" w:eastAsia="Times New Roman" w:hAnsi="Times New Roman" w:cs="David"/>
      <w:color w:val="auto"/>
      <w:lang w:val="en-US" w:eastAsia="en-US"/>
    </w:rPr>
  </w:style>
  <w:style w:type="paragraph" w:customStyle="1" w:styleId="Style69">
    <w:name w:val="Style69"/>
    <w:basedOn w:val="a9"/>
    <w:rsid w:val="000E468B"/>
    <w:pPr>
      <w:widowControl/>
      <w:bidi/>
      <w:spacing w:before="240" w:line="360" w:lineRule="exact"/>
      <w:ind w:hanging="437"/>
      <w:jc w:val="both"/>
    </w:pPr>
    <w:rPr>
      <w:rFonts w:ascii="Times New Roman" w:eastAsia="Times New Roman" w:hAnsi="Times New Roman" w:cs="David"/>
      <w:color w:val="auto"/>
      <w:lang w:val="en-US" w:eastAsia="en-US"/>
    </w:rPr>
  </w:style>
  <w:style w:type="paragraph" w:customStyle="1" w:styleId="Style70">
    <w:name w:val="Style70"/>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71">
    <w:name w:val="Style71"/>
    <w:basedOn w:val="a9"/>
    <w:rsid w:val="000E468B"/>
    <w:pPr>
      <w:widowControl/>
      <w:bidi/>
      <w:spacing w:before="240" w:line="360" w:lineRule="exact"/>
      <w:ind w:hanging="1234"/>
      <w:jc w:val="both"/>
    </w:pPr>
    <w:rPr>
      <w:rFonts w:ascii="Times New Roman" w:eastAsia="Times New Roman" w:hAnsi="Times New Roman" w:cs="David"/>
      <w:color w:val="auto"/>
      <w:lang w:val="en-US" w:eastAsia="en-US"/>
    </w:rPr>
  </w:style>
  <w:style w:type="paragraph" w:customStyle="1" w:styleId="Style72">
    <w:name w:val="Style72"/>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73">
    <w:name w:val="Style7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74">
    <w:name w:val="Style74"/>
    <w:basedOn w:val="a9"/>
    <w:rsid w:val="000E468B"/>
    <w:pPr>
      <w:widowControl/>
      <w:bidi/>
      <w:spacing w:before="240" w:line="187" w:lineRule="exact"/>
      <w:jc w:val="right"/>
    </w:pPr>
    <w:rPr>
      <w:rFonts w:ascii="Times New Roman" w:eastAsia="Times New Roman" w:hAnsi="Times New Roman" w:cs="David"/>
      <w:color w:val="auto"/>
      <w:lang w:val="en-US" w:eastAsia="en-US"/>
    </w:rPr>
  </w:style>
  <w:style w:type="paragraph" w:customStyle="1" w:styleId="Style75">
    <w:name w:val="Style75"/>
    <w:basedOn w:val="a9"/>
    <w:rsid w:val="000E468B"/>
    <w:pPr>
      <w:widowControl/>
      <w:bidi/>
      <w:spacing w:before="240" w:line="355" w:lineRule="exact"/>
      <w:ind w:hanging="355"/>
      <w:jc w:val="both"/>
    </w:pPr>
    <w:rPr>
      <w:rFonts w:ascii="Times New Roman" w:eastAsia="Times New Roman" w:hAnsi="Times New Roman" w:cs="David"/>
      <w:color w:val="auto"/>
      <w:lang w:val="en-US" w:eastAsia="en-US"/>
    </w:rPr>
  </w:style>
  <w:style w:type="paragraph" w:customStyle="1" w:styleId="Style76">
    <w:name w:val="Style7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77">
    <w:name w:val="Style77"/>
    <w:basedOn w:val="a9"/>
    <w:rsid w:val="000E468B"/>
    <w:pPr>
      <w:widowControl/>
      <w:bidi/>
      <w:spacing w:before="240" w:line="233" w:lineRule="exact"/>
      <w:ind w:firstLine="149"/>
      <w:jc w:val="both"/>
    </w:pPr>
    <w:rPr>
      <w:rFonts w:ascii="Times New Roman" w:eastAsia="Times New Roman" w:hAnsi="Times New Roman" w:cs="David"/>
      <w:color w:val="auto"/>
      <w:lang w:val="en-US" w:eastAsia="en-US"/>
    </w:rPr>
  </w:style>
  <w:style w:type="paragraph" w:customStyle="1" w:styleId="Style78">
    <w:name w:val="Style78"/>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79">
    <w:name w:val="Style79"/>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0">
    <w:name w:val="Style80"/>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1">
    <w:name w:val="Style81"/>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2">
    <w:name w:val="Style82"/>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3">
    <w:name w:val="Style8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4">
    <w:name w:val="Style84"/>
    <w:basedOn w:val="a9"/>
    <w:rsid w:val="000E468B"/>
    <w:pPr>
      <w:widowControl/>
      <w:bidi/>
      <w:spacing w:before="240" w:line="360" w:lineRule="auto"/>
      <w:jc w:val="right"/>
    </w:pPr>
    <w:rPr>
      <w:rFonts w:ascii="Times New Roman" w:eastAsia="Times New Roman" w:hAnsi="Times New Roman" w:cs="David"/>
      <w:color w:val="auto"/>
      <w:lang w:val="en-US" w:eastAsia="en-US"/>
    </w:rPr>
  </w:style>
  <w:style w:type="paragraph" w:customStyle="1" w:styleId="Style85">
    <w:name w:val="Style85"/>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6">
    <w:name w:val="Style86"/>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7">
    <w:name w:val="Style87"/>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88">
    <w:name w:val="Style88"/>
    <w:basedOn w:val="a9"/>
    <w:rsid w:val="000E468B"/>
    <w:pPr>
      <w:widowControl/>
      <w:bidi/>
      <w:spacing w:before="240" w:line="226" w:lineRule="exact"/>
      <w:jc w:val="both"/>
    </w:pPr>
    <w:rPr>
      <w:rFonts w:ascii="Times New Roman" w:eastAsia="Times New Roman" w:hAnsi="Times New Roman" w:cs="David"/>
      <w:color w:val="auto"/>
      <w:lang w:val="en-US" w:eastAsia="en-US"/>
    </w:rPr>
  </w:style>
  <w:style w:type="paragraph" w:customStyle="1" w:styleId="Style89">
    <w:name w:val="Style89"/>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90">
    <w:name w:val="Style90"/>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91">
    <w:name w:val="Style91"/>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92">
    <w:name w:val="Style92"/>
    <w:basedOn w:val="a9"/>
    <w:rsid w:val="000E468B"/>
    <w:pPr>
      <w:widowControl/>
      <w:bidi/>
      <w:spacing w:before="240" w:line="197" w:lineRule="exact"/>
      <w:ind w:hanging="350"/>
      <w:jc w:val="both"/>
    </w:pPr>
    <w:rPr>
      <w:rFonts w:ascii="Times New Roman" w:eastAsia="Times New Roman" w:hAnsi="Times New Roman" w:cs="David"/>
      <w:color w:val="auto"/>
      <w:lang w:val="en-US" w:eastAsia="en-US"/>
    </w:rPr>
  </w:style>
  <w:style w:type="paragraph" w:customStyle="1" w:styleId="Style93">
    <w:name w:val="Style93"/>
    <w:basedOn w:val="a9"/>
    <w:rsid w:val="000E468B"/>
    <w:pPr>
      <w:widowControl/>
      <w:bidi/>
      <w:spacing w:before="240" w:line="360" w:lineRule="auto"/>
      <w:jc w:val="both"/>
    </w:pPr>
    <w:rPr>
      <w:rFonts w:ascii="Times New Roman" w:eastAsia="Times New Roman" w:hAnsi="Times New Roman" w:cs="David"/>
      <w:color w:val="auto"/>
      <w:lang w:val="en-US" w:eastAsia="en-US"/>
    </w:rPr>
  </w:style>
  <w:style w:type="paragraph" w:customStyle="1" w:styleId="Style94">
    <w:name w:val="Style94"/>
    <w:basedOn w:val="a9"/>
    <w:rsid w:val="000E468B"/>
    <w:pPr>
      <w:widowControl/>
      <w:bidi/>
      <w:spacing w:before="240" w:line="360" w:lineRule="exact"/>
      <w:ind w:hanging="826"/>
      <w:jc w:val="both"/>
    </w:pPr>
    <w:rPr>
      <w:rFonts w:ascii="Times New Roman" w:eastAsia="Times New Roman" w:hAnsi="Times New Roman" w:cs="David"/>
      <w:color w:val="auto"/>
      <w:lang w:val="en-US" w:eastAsia="en-US"/>
    </w:rPr>
  </w:style>
  <w:style w:type="character" w:customStyle="1" w:styleId="FontStyle96">
    <w:name w:val="Font Style96"/>
    <w:rsid w:val="000E468B"/>
    <w:rPr>
      <w:rFonts w:ascii="David" w:cs="David"/>
      <w:b/>
      <w:bCs/>
      <w:sz w:val="24"/>
      <w:szCs w:val="24"/>
      <w:lang w:bidi="he-IL"/>
    </w:rPr>
  </w:style>
  <w:style w:type="character" w:customStyle="1" w:styleId="FontStyle98">
    <w:name w:val="Font Style98"/>
    <w:rsid w:val="000E468B"/>
    <w:rPr>
      <w:rFonts w:ascii="Arial" w:hAnsi="Arial" w:cs="Arial"/>
      <w:b/>
      <w:bCs/>
      <w:sz w:val="22"/>
      <w:szCs w:val="22"/>
      <w:lang w:bidi="he-IL"/>
    </w:rPr>
  </w:style>
  <w:style w:type="character" w:customStyle="1" w:styleId="FontStyle99">
    <w:name w:val="Font Style99"/>
    <w:rsid w:val="000E468B"/>
    <w:rPr>
      <w:rFonts w:ascii="David" w:cs="David"/>
      <w:sz w:val="26"/>
      <w:szCs w:val="26"/>
      <w:lang w:bidi="he-IL"/>
    </w:rPr>
  </w:style>
  <w:style w:type="character" w:customStyle="1" w:styleId="FontStyle100">
    <w:name w:val="Font Style100"/>
    <w:rsid w:val="000E468B"/>
    <w:rPr>
      <w:rFonts w:ascii="David" w:cs="David"/>
      <w:b/>
      <w:bCs/>
      <w:sz w:val="16"/>
      <w:szCs w:val="16"/>
      <w:lang w:bidi="he-IL"/>
    </w:rPr>
  </w:style>
  <w:style w:type="character" w:customStyle="1" w:styleId="FontStyle101">
    <w:name w:val="Font Style101"/>
    <w:rsid w:val="000E468B"/>
    <w:rPr>
      <w:rFonts w:ascii="Constantia" w:hAnsi="Constantia" w:cs="Constantia"/>
      <w:b/>
      <w:bCs/>
      <w:smallCaps/>
      <w:spacing w:val="-10"/>
      <w:sz w:val="32"/>
      <w:szCs w:val="32"/>
      <w:lang w:bidi="he-IL"/>
    </w:rPr>
  </w:style>
  <w:style w:type="character" w:customStyle="1" w:styleId="FontStyle102">
    <w:name w:val="Font Style102"/>
    <w:rsid w:val="000E468B"/>
    <w:rPr>
      <w:rFonts w:ascii="Constantia" w:hAnsi="Constantia" w:cs="Constantia"/>
      <w:b/>
      <w:bCs/>
      <w:sz w:val="12"/>
      <w:szCs w:val="12"/>
      <w:lang w:bidi="he-IL"/>
    </w:rPr>
  </w:style>
  <w:style w:type="character" w:customStyle="1" w:styleId="FontStyle103">
    <w:name w:val="Font Style103"/>
    <w:rsid w:val="000E468B"/>
    <w:rPr>
      <w:rFonts w:ascii="Arial Unicode MS" w:eastAsia="Arial Unicode MS" w:cs="Arial Unicode MS"/>
      <w:sz w:val="42"/>
      <w:szCs w:val="42"/>
      <w:lang w:bidi="he-IL"/>
    </w:rPr>
  </w:style>
  <w:style w:type="character" w:customStyle="1" w:styleId="FontStyle104">
    <w:name w:val="Font Style104"/>
    <w:rsid w:val="000E468B"/>
    <w:rPr>
      <w:rFonts w:ascii="David" w:cs="David"/>
      <w:sz w:val="16"/>
      <w:szCs w:val="16"/>
      <w:lang w:bidi="he-IL"/>
    </w:rPr>
  </w:style>
  <w:style w:type="character" w:customStyle="1" w:styleId="FontStyle105">
    <w:name w:val="Font Style105"/>
    <w:rsid w:val="000E468B"/>
    <w:rPr>
      <w:rFonts w:ascii="Arial Unicode MS" w:eastAsia="Arial Unicode MS" w:cs="Arial Unicode MS"/>
      <w:sz w:val="24"/>
      <w:szCs w:val="24"/>
      <w:lang w:bidi="he-IL"/>
    </w:rPr>
  </w:style>
  <w:style w:type="character" w:customStyle="1" w:styleId="FontStyle106">
    <w:name w:val="Font Style106"/>
    <w:rsid w:val="000E468B"/>
    <w:rPr>
      <w:rFonts w:ascii="David" w:cs="David"/>
      <w:b/>
      <w:bCs/>
      <w:i/>
      <w:iCs/>
      <w:sz w:val="16"/>
      <w:szCs w:val="16"/>
      <w:lang w:bidi="he-IL"/>
    </w:rPr>
  </w:style>
  <w:style w:type="character" w:customStyle="1" w:styleId="FontStyle107">
    <w:name w:val="Font Style107"/>
    <w:rsid w:val="000E468B"/>
    <w:rPr>
      <w:rFonts w:ascii="David" w:cs="David"/>
      <w:sz w:val="18"/>
      <w:szCs w:val="18"/>
      <w:lang w:bidi="he-IL"/>
    </w:rPr>
  </w:style>
  <w:style w:type="character" w:customStyle="1" w:styleId="FontStyle108">
    <w:name w:val="Font Style108"/>
    <w:rsid w:val="000E468B"/>
    <w:rPr>
      <w:rFonts w:ascii="Arial" w:hAnsi="Arial" w:cs="Arial"/>
      <w:b/>
      <w:bCs/>
      <w:smallCaps/>
      <w:sz w:val="16"/>
      <w:szCs w:val="16"/>
      <w:lang w:bidi="he-IL"/>
    </w:rPr>
  </w:style>
  <w:style w:type="character" w:customStyle="1" w:styleId="FontStyle109">
    <w:name w:val="Font Style109"/>
    <w:rsid w:val="000E468B"/>
    <w:rPr>
      <w:rFonts w:ascii="Arial Unicode MS" w:eastAsia="Arial Unicode MS" w:cs="Arial Unicode MS"/>
      <w:sz w:val="14"/>
      <w:szCs w:val="14"/>
      <w:lang w:bidi="he-IL"/>
    </w:rPr>
  </w:style>
  <w:style w:type="character" w:customStyle="1" w:styleId="FontStyle110">
    <w:name w:val="Font Style110"/>
    <w:rsid w:val="000E468B"/>
    <w:rPr>
      <w:rFonts w:ascii="Arial" w:hAnsi="Arial" w:cs="Arial"/>
      <w:sz w:val="12"/>
      <w:szCs w:val="12"/>
      <w:lang w:bidi="he-IL"/>
    </w:rPr>
  </w:style>
  <w:style w:type="character" w:customStyle="1" w:styleId="FontStyle111">
    <w:name w:val="Font Style111"/>
    <w:rsid w:val="000E468B"/>
    <w:rPr>
      <w:rFonts w:ascii="David" w:cs="David"/>
      <w:spacing w:val="10"/>
      <w:sz w:val="12"/>
      <w:szCs w:val="12"/>
      <w:lang w:bidi="he-IL"/>
    </w:rPr>
  </w:style>
  <w:style w:type="character" w:customStyle="1" w:styleId="FontStyle112">
    <w:name w:val="Font Style112"/>
    <w:rsid w:val="000E468B"/>
    <w:rPr>
      <w:rFonts w:ascii="David" w:cs="David"/>
      <w:sz w:val="16"/>
      <w:szCs w:val="16"/>
      <w:lang w:bidi="he-IL"/>
    </w:rPr>
  </w:style>
  <w:style w:type="character" w:customStyle="1" w:styleId="FontStyle113">
    <w:name w:val="Font Style113"/>
    <w:rsid w:val="000E468B"/>
    <w:rPr>
      <w:rFonts w:ascii="Arial" w:hAnsi="Arial" w:cs="Arial"/>
      <w:sz w:val="12"/>
      <w:szCs w:val="12"/>
      <w:lang w:bidi="he-IL"/>
    </w:rPr>
  </w:style>
  <w:style w:type="character" w:customStyle="1" w:styleId="FontStyle114">
    <w:name w:val="Font Style114"/>
    <w:rsid w:val="000E468B"/>
    <w:rPr>
      <w:rFonts w:ascii="David" w:cs="David"/>
      <w:sz w:val="12"/>
      <w:szCs w:val="12"/>
      <w:lang w:bidi="he-IL"/>
    </w:rPr>
  </w:style>
  <w:style w:type="character" w:customStyle="1" w:styleId="FontStyle115">
    <w:name w:val="Font Style115"/>
    <w:rsid w:val="000E468B"/>
    <w:rPr>
      <w:rFonts w:ascii="Times New Roman" w:hAnsi="Times New Roman" w:cs="Times New Roman"/>
      <w:b/>
      <w:bCs/>
      <w:sz w:val="38"/>
      <w:szCs w:val="38"/>
      <w:lang w:bidi="he-IL"/>
    </w:rPr>
  </w:style>
  <w:style w:type="character" w:customStyle="1" w:styleId="FontStyle116">
    <w:name w:val="Font Style116"/>
    <w:rsid w:val="000E468B"/>
    <w:rPr>
      <w:rFonts w:ascii="Microsoft Sans Serif" w:hAnsi="Microsoft Sans Serif" w:cs="Microsoft Sans Serif"/>
      <w:spacing w:val="20"/>
      <w:sz w:val="28"/>
      <w:szCs w:val="28"/>
      <w:lang w:bidi="he-IL"/>
    </w:rPr>
  </w:style>
  <w:style w:type="character" w:customStyle="1" w:styleId="FontStyle117">
    <w:name w:val="Font Style117"/>
    <w:rsid w:val="000E468B"/>
    <w:rPr>
      <w:rFonts w:ascii="Arial" w:hAnsi="Arial" w:cs="Arial"/>
      <w:i/>
      <w:iCs/>
      <w:sz w:val="16"/>
      <w:szCs w:val="16"/>
      <w:lang w:bidi="he-IL"/>
    </w:rPr>
  </w:style>
  <w:style w:type="character" w:customStyle="1" w:styleId="FontStyle118">
    <w:name w:val="Font Style118"/>
    <w:rsid w:val="000E468B"/>
    <w:rPr>
      <w:rFonts w:ascii="Arial" w:hAnsi="Arial" w:cs="Arial"/>
      <w:b/>
      <w:bCs/>
      <w:sz w:val="18"/>
      <w:szCs w:val="18"/>
      <w:lang w:bidi="he-IL"/>
    </w:rPr>
  </w:style>
  <w:style w:type="character" w:customStyle="1" w:styleId="FontStyle119">
    <w:name w:val="Font Style119"/>
    <w:rsid w:val="000E468B"/>
    <w:rPr>
      <w:rFonts w:ascii="Arial Unicode MS" w:eastAsia="Arial Unicode MS" w:cs="Arial Unicode MS"/>
      <w:b/>
      <w:bCs/>
      <w:sz w:val="16"/>
      <w:szCs w:val="16"/>
      <w:lang w:bidi="he-IL"/>
    </w:rPr>
  </w:style>
  <w:style w:type="character" w:customStyle="1" w:styleId="FontStyle120">
    <w:name w:val="Font Style120"/>
    <w:rsid w:val="000E468B"/>
    <w:rPr>
      <w:rFonts w:ascii="Arial Unicode MS" w:eastAsia="Arial Unicode MS" w:cs="Arial Unicode MS"/>
      <w:sz w:val="16"/>
      <w:szCs w:val="16"/>
      <w:lang w:bidi="he-IL"/>
    </w:rPr>
  </w:style>
  <w:style w:type="character" w:customStyle="1" w:styleId="FontStyle121">
    <w:name w:val="Font Style121"/>
    <w:rsid w:val="000E468B"/>
    <w:rPr>
      <w:rFonts w:ascii="Arial Unicode MS" w:eastAsia="Arial Unicode MS" w:cs="Arial Unicode MS"/>
      <w:sz w:val="14"/>
      <w:szCs w:val="14"/>
      <w:lang w:bidi="he-IL"/>
    </w:rPr>
  </w:style>
  <w:style w:type="character" w:customStyle="1" w:styleId="FontStyle122">
    <w:name w:val="Font Style122"/>
    <w:rsid w:val="000E468B"/>
    <w:rPr>
      <w:rFonts w:ascii="David" w:cs="David"/>
      <w:sz w:val="20"/>
      <w:szCs w:val="20"/>
      <w:lang w:bidi="he-IL"/>
    </w:rPr>
  </w:style>
  <w:style w:type="character" w:customStyle="1" w:styleId="FontStyle123">
    <w:name w:val="Font Style123"/>
    <w:rsid w:val="000E468B"/>
    <w:rPr>
      <w:rFonts w:ascii="David" w:cs="David"/>
      <w:b/>
      <w:bCs/>
      <w:smallCaps/>
      <w:spacing w:val="-10"/>
      <w:sz w:val="24"/>
      <w:szCs w:val="24"/>
      <w:lang w:bidi="he-IL"/>
    </w:rPr>
  </w:style>
  <w:style w:type="character" w:customStyle="1" w:styleId="FontStyle124">
    <w:name w:val="Font Style124"/>
    <w:rsid w:val="000E468B"/>
    <w:rPr>
      <w:rFonts w:ascii="David" w:cs="David"/>
      <w:b/>
      <w:bCs/>
      <w:sz w:val="12"/>
      <w:szCs w:val="12"/>
      <w:lang w:bidi="he-IL"/>
    </w:rPr>
  </w:style>
  <w:style w:type="character" w:customStyle="1" w:styleId="FontStyle125">
    <w:name w:val="Font Style125"/>
    <w:rsid w:val="000E468B"/>
    <w:rPr>
      <w:rFonts w:ascii="David" w:cs="David"/>
      <w:b/>
      <w:bCs/>
      <w:smallCaps/>
      <w:sz w:val="12"/>
      <w:szCs w:val="12"/>
      <w:lang w:bidi="he-IL"/>
    </w:rPr>
  </w:style>
  <w:style w:type="character" w:customStyle="1" w:styleId="FontStyle126">
    <w:name w:val="Font Style126"/>
    <w:rsid w:val="000E468B"/>
    <w:rPr>
      <w:rFonts w:ascii="David" w:cs="David"/>
      <w:b/>
      <w:bCs/>
      <w:sz w:val="30"/>
      <w:szCs w:val="30"/>
      <w:lang w:bidi="he-IL"/>
    </w:rPr>
  </w:style>
  <w:style w:type="character" w:customStyle="1" w:styleId="FontStyle127">
    <w:name w:val="Font Style127"/>
    <w:rsid w:val="000E468B"/>
    <w:rPr>
      <w:rFonts w:ascii="David" w:cs="David"/>
      <w:b/>
      <w:bCs/>
      <w:sz w:val="18"/>
      <w:szCs w:val="18"/>
      <w:lang w:bidi="he-IL"/>
    </w:rPr>
  </w:style>
  <w:style w:type="character" w:customStyle="1" w:styleId="FontStyle129">
    <w:name w:val="Font Style129"/>
    <w:rsid w:val="000E468B"/>
    <w:rPr>
      <w:rFonts w:ascii="David" w:cs="David"/>
      <w:sz w:val="18"/>
      <w:szCs w:val="18"/>
      <w:lang w:bidi="he-IL"/>
    </w:rPr>
  </w:style>
  <w:style w:type="character" w:customStyle="1" w:styleId="FontStyle130">
    <w:name w:val="Font Style130"/>
    <w:rsid w:val="000E468B"/>
    <w:rPr>
      <w:rFonts w:ascii="David" w:cs="David"/>
      <w:b/>
      <w:bCs/>
      <w:i/>
      <w:iCs/>
      <w:spacing w:val="20"/>
      <w:sz w:val="28"/>
      <w:szCs w:val="28"/>
      <w:lang w:bidi="he-IL"/>
    </w:rPr>
  </w:style>
  <w:style w:type="paragraph" w:styleId="2f">
    <w:name w:val="Body Text 2"/>
    <w:basedOn w:val="a9"/>
    <w:link w:val="2f0"/>
    <w:rsid w:val="000E468B"/>
    <w:pPr>
      <w:widowControl/>
      <w:tabs>
        <w:tab w:val="right" w:pos="507"/>
        <w:tab w:val="left" w:pos="649"/>
      </w:tabs>
      <w:bidi/>
      <w:spacing w:before="240" w:line="360" w:lineRule="auto"/>
      <w:jc w:val="right"/>
    </w:pPr>
    <w:rPr>
      <w:rFonts w:ascii="Times New Roman" w:eastAsia="Times New Roman" w:hAnsi="Times New Roman" w:cs="David"/>
      <w:color w:val="0000FF"/>
      <w:sz w:val="18"/>
      <w:szCs w:val="18"/>
      <w:lang w:val="en-US" w:eastAsia="en-US"/>
    </w:rPr>
  </w:style>
  <w:style w:type="character" w:customStyle="1" w:styleId="2f0">
    <w:name w:val="גוף טקסט 2 תו"/>
    <w:basedOn w:val="ab"/>
    <w:link w:val="2f"/>
    <w:rsid w:val="000E468B"/>
    <w:rPr>
      <w:rFonts w:ascii="Times New Roman" w:eastAsia="Times New Roman" w:hAnsi="Times New Roman" w:cs="David"/>
      <w:color w:val="0000FF"/>
      <w:sz w:val="18"/>
      <w:szCs w:val="18"/>
      <w:lang w:val="en-US" w:eastAsia="en-US"/>
    </w:rPr>
  </w:style>
  <w:style w:type="character" w:styleId="FollowedHyperlink">
    <w:name w:val="FollowedHyperlink"/>
    <w:rsid w:val="000E468B"/>
    <w:rPr>
      <w:color w:val="800080"/>
      <w:u w:val="single"/>
    </w:rPr>
  </w:style>
  <w:style w:type="paragraph" w:styleId="afffb">
    <w:name w:val="macro"/>
    <w:link w:val="afffc"/>
    <w:rsid w:val="000E468B"/>
    <w:pPr>
      <w:widowControl/>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David"/>
      <w:lang w:val="en-US" w:eastAsia="en-US"/>
    </w:rPr>
  </w:style>
  <w:style w:type="character" w:customStyle="1" w:styleId="afffc">
    <w:name w:val="טקסט מאקרו תו"/>
    <w:basedOn w:val="ab"/>
    <w:link w:val="afffb"/>
    <w:rsid w:val="000E468B"/>
    <w:rPr>
      <w:rFonts w:ascii="Times New Roman" w:eastAsia="Times New Roman" w:hAnsi="Times New Roman" w:cs="David"/>
      <w:lang w:val="en-US" w:eastAsia="en-US"/>
    </w:rPr>
  </w:style>
  <w:style w:type="paragraph" w:customStyle="1" w:styleId="Normal1">
    <w:name w:val="Normal1"/>
    <w:basedOn w:val="a9"/>
    <w:autoRedefine/>
    <w:rsid w:val="000E468B"/>
    <w:pPr>
      <w:widowControl/>
      <w:bidi/>
      <w:spacing w:before="240" w:line="360" w:lineRule="auto"/>
      <w:jc w:val="center"/>
    </w:pPr>
    <w:rPr>
      <w:rFonts w:ascii="Times New Roman" w:eastAsia="Times New Roman" w:hAnsi="Times New Roman" w:cs="David"/>
      <w:color w:val="auto"/>
      <w:lang w:val="en-US" w:eastAsia="en-US"/>
    </w:rPr>
  </w:style>
  <w:style w:type="paragraph" w:customStyle="1" w:styleId="Normal2">
    <w:name w:val="Normal2"/>
    <w:basedOn w:val="a9"/>
    <w:rsid w:val="000E468B"/>
    <w:pPr>
      <w:widowControl/>
      <w:bidi/>
      <w:spacing w:before="240" w:after="240" w:line="360" w:lineRule="auto"/>
      <w:ind w:left="1134" w:right="1134"/>
      <w:jc w:val="both"/>
    </w:pPr>
    <w:rPr>
      <w:rFonts w:ascii="Times New Roman" w:eastAsia="Times New Roman" w:hAnsi="Times New Roman" w:cs="David"/>
      <w:color w:val="auto"/>
      <w:lang w:val="en-US" w:eastAsia="en-US"/>
    </w:rPr>
  </w:style>
  <w:style w:type="paragraph" w:customStyle="1" w:styleId="Normal30">
    <w:name w:val="Normal3"/>
    <w:basedOn w:val="Normal2"/>
    <w:rsid w:val="000E468B"/>
    <w:pPr>
      <w:ind w:left="1871" w:right="1871"/>
    </w:pPr>
  </w:style>
  <w:style w:type="paragraph" w:customStyle="1" w:styleId="Normal4">
    <w:name w:val="Normal4"/>
    <w:basedOn w:val="Normal30"/>
    <w:rsid w:val="000E468B"/>
    <w:pPr>
      <w:ind w:left="2835" w:right="2835"/>
    </w:pPr>
  </w:style>
  <w:style w:type="paragraph" w:customStyle="1" w:styleId="NormalE">
    <w:name w:val="NormalE"/>
    <w:basedOn w:val="a9"/>
    <w:rsid w:val="000E468B"/>
    <w:pPr>
      <w:widowControl/>
      <w:spacing w:before="240" w:line="360" w:lineRule="auto"/>
      <w:jc w:val="right"/>
    </w:pPr>
    <w:rPr>
      <w:rFonts w:ascii="Times New Roman" w:eastAsia="Times New Roman" w:hAnsi="Times New Roman" w:cs="David"/>
      <w:color w:val="auto"/>
      <w:sz w:val="22"/>
      <w:lang w:val="en-US" w:eastAsia="en-US"/>
    </w:rPr>
  </w:style>
  <w:style w:type="paragraph" w:customStyle="1" w:styleId="Num-1">
    <w:name w:val="Num-1"/>
    <w:basedOn w:val="a9"/>
    <w:rsid w:val="000E468B"/>
    <w:pPr>
      <w:widowControl/>
      <w:numPr>
        <w:numId w:val="15"/>
      </w:numPr>
      <w:tabs>
        <w:tab w:val="clear" w:pos="567"/>
        <w:tab w:val="left" w:pos="624"/>
      </w:tabs>
      <w:spacing w:before="240" w:after="240" w:line="360" w:lineRule="auto"/>
      <w:jc w:val="right"/>
    </w:pPr>
    <w:rPr>
      <w:rFonts w:ascii="Times New Roman" w:eastAsia="Times New Roman" w:hAnsi="Times New Roman" w:cs="David"/>
      <w:color w:val="auto"/>
      <w:szCs w:val="20"/>
      <w:lang w:val="en-US" w:eastAsia="en-US"/>
    </w:rPr>
  </w:style>
  <w:style w:type="paragraph" w:customStyle="1" w:styleId="Num-2">
    <w:name w:val="Num-2"/>
    <w:basedOn w:val="Num-1"/>
    <w:rsid w:val="000E468B"/>
    <w:pPr>
      <w:numPr>
        <w:ilvl w:val="1"/>
      </w:numPr>
    </w:pPr>
  </w:style>
  <w:style w:type="paragraph" w:customStyle="1" w:styleId="Num-3">
    <w:name w:val="Num-3"/>
    <w:basedOn w:val="Num-2"/>
    <w:rsid w:val="000E468B"/>
    <w:pPr>
      <w:numPr>
        <w:ilvl w:val="2"/>
      </w:numPr>
      <w:tabs>
        <w:tab w:val="clear" w:pos="1985"/>
        <w:tab w:val="left" w:pos="2098"/>
      </w:tabs>
    </w:pPr>
  </w:style>
  <w:style w:type="paragraph" w:customStyle="1" w:styleId="Num-4">
    <w:name w:val="Num-4"/>
    <w:basedOn w:val="Num-3"/>
    <w:rsid w:val="000E468B"/>
    <w:pPr>
      <w:numPr>
        <w:ilvl w:val="3"/>
      </w:numPr>
      <w:tabs>
        <w:tab w:val="clear" w:pos="2948"/>
        <w:tab w:val="left" w:pos="3062"/>
      </w:tabs>
    </w:pPr>
  </w:style>
  <w:style w:type="paragraph" w:styleId="afffd">
    <w:name w:val="Plain Text"/>
    <w:basedOn w:val="a9"/>
    <w:link w:val="afffe"/>
    <w:rsid w:val="000E468B"/>
    <w:pPr>
      <w:widowControl/>
      <w:bidi/>
      <w:spacing w:before="240" w:line="360" w:lineRule="auto"/>
      <w:jc w:val="both"/>
    </w:pPr>
    <w:rPr>
      <w:rFonts w:ascii="Times New Roman" w:eastAsia="Times New Roman" w:hAnsi="Times New Roman" w:cs="Miriam"/>
      <w:color w:val="auto"/>
      <w:lang w:val="en-US" w:eastAsia="en-US"/>
    </w:rPr>
  </w:style>
  <w:style w:type="character" w:customStyle="1" w:styleId="afffe">
    <w:name w:val="טקסט רגיל תו"/>
    <w:basedOn w:val="ab"/>
    <w:link w:val="afffd"/>
    <w:rsid w:val="000E468B"/>
    <w:rPr>
      <w:rFonts w:ascii="Times New Roman" w:eastAsia="Times New Roman" w:hAnsi="Times New Roman" w:cs="Miriam"/>
      <w:lang w:val="en-US" w:eastAsia="en-US"/>
    </w:rPr>
  </w:style>
  <w:style w:type="paragraph" w:styleId="affff">
    <w:name w:val="Signature"/>
    <w:basedOn w:val="a9"/>
    <w:link w:val="affff0"/>
    <w:rsid w:val="000E468B"/>
    <w:pPr>
      <w:widowControl/>
      <w:bidi/>
      <w:spacing w:before="240" w:line="360" w:lineRule="auto"/>
      <w:ind w:left="5103"/>
    </w:pPr>
    <w:rPr>
      <w:rFonts w:ascii="Times New Roman" w:eastAsia="Times New Roman" w:hAnsi="Times New Roman" w:cs="David"/>
      <w:b/>
      <w:bCs/>
      <w:color w:val="auto"/>
      <w:lang w:val="en-US" w:eastAsia="en-US"/>
    </w:rPr>
  </w:style>
  <w:style w:type="character" w:customStyle="1" w:styleId="affff0">
    <w:name w:val="חתימה תו"/>
    <w:basedOn w:val="ab"/>
    <w:link w:val="affff"/>
    <w:rsid w:val="000E468B"/>
    <w:rPr>
      <w:rFonts w:ascii="Times New Roman" w:eastAsia="Times New Roman" w:hAnsi="Times New Roman" w:cs="David"/>
      <w:b/>
      <w:bCs/>
      <w:lang w:val="en-US" w:eastAsia="en-US"/>
    </w:rPr>
  </w:style>
  <w:style w:type="paragraph" w:customStyle="1" w:styleId="Text1">
    <w:name w:val="Text1"/>
    <w:basedOn w:val="1"/>
    <w:rsid w:val="000E468B"/>
    <w:pPr>
      <w:numPr>
        <w:numId w:val="0"/>
      </w:numPr>
      <w:ind w:left="567"/>
    </w:pPr>
  </w:style>
  <w:style w:type="paragraph" w:customStyle="1" w:styleId="Text2">
    <w:name w:val="Text2"/>
    <w:basedOn w:val="2"/>
    <w:rsid w:val="000E468B"/>
    <w:pPr>
      <w:numPr>
        <w:ilvl w:val="0"/>
        <w:numId w:val="0"/>
      </w:numPr>
      <w:ind w:left="1134"/>
    </w:pPr>
  </w:style>
  <w:style w:type="paragraph" w:customStyle="1" w:styleId="Text3">
    <w:name w:val="Text3"/>
    <w:basedOn w:val="3f"/>
    <w:rsid w:val="000E468B"/>
    <w:pPr>
      <w:ind w:left="1134"/>
    </w:pPr>
  </w:style>
  <w:style w:type="paragraph" w:customStyle="1" w:styleId="Text4">
    <w:name w:val="Text4"/>
    <w:basedOn w:val="41"/>
    <w:rsid w:val="000E468B"/>
    <w:pPr>
      <w:numPr>
        <w:ilvl w:val="0"/>
        <w:numId w:val="0"/>
      </w:numPr>
      <w:tabs>
        <w:tab w:val="num" w:pos="538"/>
        <w:tab w:val="num" w:pos="3498"/>
      </w:tabs>
      <w:ind w:left="2268" w:right="851"/>
    </w:pPr>
    <w:rPr>
      <w:rFonts w:cs="Times New Roman"/>
      <w:noProof/>
    </w:rPr>
  </w:style>
  <w:style w:type="paragraph" w:styleId="affff1">
    <w:name w:val="toa heading"/>
    <w:basedOn w:val="a9"/>
    <w:next w:val="affff2"/>
    <w:link w:val="affff3"/>
    <w:rsid w:val="000E468B"/>
    <w:pPr>
      <w:widowControl/>
      <w:bidi/>
      <w:spacing w:before="120" w:line="360" w:lineRule="auto"/>
      <w:jc w:val="both"/>
    </w:pPr>
    <w:rPr>
      <w:rFonts w:ascii="Times New Roman" w:eastAsia="Times New Roman" w:hAnsi="Times New Roman" w:cs="Times New Roman"/>
      <w:color w:val="auto"/>
      <w:lang w:val="en-US" w:eastAsia="en-US"/>
    </w:rPr>
  </w:style>
  <w:style w:type="paragraph" w:styleId="TOC1">
    <w:name w:val="toc 1"/>
    <w:basedOn w:val="a9"/>
    <w:next w:val="a9"/>
    <w:rsid w:val="000E468B"/>
    <w:pPr>
      <w:widowControl/>
      <w:bidi/>
      <w:spacing w:before="240" w:line="360" w:lineRule="auto"/>
    </w:pPr>
    <w:rPr>
      <w:rFonts w:ascii="Times New Roman" w:eastAsia="Times New Roman" w:hAnsi="Times New Roman" w:cs="David"/>
      <w:color w:val="auto"/>
      <w:lang w:val="en-US" w:eastAsia="en-US"/>
    </w:rPr>
  </w:style>
  <w:style w:type="paragraph" w:styleId="TOC2">
    <w:name w:val="toc 2"/>
    <w:basedOn w:val="a9"/>
    <w:next w:val="a9"/>
    <w:rsid w:val="000E468B"/>
    <w:pPr>
      <w:widowControl/>
      <w:bidi/>
      <w:spacing w:before="240" w:line="360" w:lineRule="auto"/>
      <w:ind w:left="198" w:right="198"/>
      <w:jc w:val="both"/>
    </w:pPr>
    <w:rPr>
      <w:rFonts w:ascii="Times New Roman" w:eastAsia="Times New Roman" w:hAnsi="Times New Roman" w:cs="David"/>
      <w:color w:val="auto"/>
      <w:lang w:val="en-US" w:eastAsia="en-US"/>
    </w:rPr>
  </w:style>
  <w:style w:type="paragraph" w:styleId="TOC3">
    <w:name w:val="toc 3"/>
    <w:basedOn w:val="a9"/>
    <w:next w:val="a9"/>
    <w:autoRedefine/>
    <w:rsid w:val="000E468B"/>
    <w:pPr>
      <w:widowControl/>
      <w:bidi/>
      <w:spacing w:before="240" w:line="360" w:lineRule="auto"/>
      <w:ind w:left="400" w:right="400"/>
      <w:jc w:val="both"/>
    </w:pPr>
    <w:rPr>
      <w:rFonts w:ascii="Times New Roman" w:eastAsia="Times New Roman" w:hAnsi="Times New Roman" w:cs="David"/>
      <w:color w:val="auto"/>
      <w:lang w:val="en-US" w:eastAsia="en-US"/>
    </w:rPr>
  </w:style>
  <w:style w:type="paragraph" w:styleId="TOC4">
    <w:name w:val="toc 4"/>
    <w:basedOn w:val="a9"/>
    <w:next w:val="a9"/>
    <w:autoRedefine/>
    <w:rsid w:val="000E468B"/>
    <w:pPr>
      <w:widowControl/>
      <w:bidi/>
      <w:spacing w:before="240" w:line="360" w:lineRule="auto"/>
      <w:ind w:left="600" w:right="600"/>
      <w:jc w:val="both"/>
    </w:pPr>
    <w:rPr>
      <w:rFonts w:ascii="Times New Roman" w:eastAsia="Times New Roman" w:hAnsi="Times New Roman" w:cs="David"/>
      <w:color w:val="auto"/>
      <w:lang w:val="en-US" w:eastAsia="en-US"/>
    </w:rPr>
  </w:style>
  <w:style w:type="paragraph" w:styleId="TOC5">
    <w:name w:val="toc 5"/>
    <w:basedOn w:val="a9"/>
    <w:next w:val="a9"/>
    <w:autoRedefine/>
    <w:rsid w:val="000E468B"/>
    <w:pPr>
      <w:widowControl/>
      <w:bidi/>
      <w:spacing w:before="240" w:line="360" w:lineRule="auto"/>
      <w:ind w:left="800" w:right="800"/>
      <w:jc w:val="both"/>
    </w:pPr>
    <w:rPr>
      <w:rFonts w:ascii="Times New Roman" w:eastAsia="Times New Roman" w:hAnsi="Times New Roman" w:cs="David"/>
      <w:color w:val="auto"/>
      <w:lang w:val="en-US" w:eastAsia="en-US"/>
    </w:rPr>
  </w:style>
  <w:style w:type="paragraph" w:styleId="TOC6">
    <w:name w:val="toc 6"/>
    <w:basedOn w:val="a9"/>
    <w:next w:val="a9"/>
    <w:autoRedefine/>
    <w:rsid w:val="000E468B"/>
    <w:pPr>
      <w:widowControl/>
      <w:bidi/>
      <w:spacing w:before="240" w:line="360" w:lineRule="auto"/>
      <w:ind w:left="1000" w:right="1000"/>
      <w:jc w:val="both"/>
    </w:pPr>
    <w:rPr>
      <w:rFonts w:ascii="Times New Roman" w:eastAsia="Times New Roman" w:hAnsi="Times New Roman" w:cs="David"/>
      <w:color w:val="auto"/>
      <w:lang w:val="en-US" w:eastAsia="en-US"/>
    </w:rPr>
  </w:style>
  <w:style w:type="paragraph" w:styleId="TOC7">
    <w:name w:val="toc 7"/>
    <w:basedOn w:val="a9"/>
    <w:next w:val="a9"/>
    <w:autoRedefine/>
    <w:rsid w:val="000E468B"/>
    <w:pPr>
      <w:widowControl/>
      <w:bidi/>
      <w:spacing w:before="240" w:line="360" w:lineRule="auto"/>
      <w:ind w:left="1200" w:right="1200"/>
      <w:jc w:val="both"/>
    </w:pPr>
    <w:rPr>
      <w:rFonts w:ascii="Times New Roman" w:eastAsia="Times New Roman" w:hAnsi="Times New Roman" w:cs="David"/>
      <w:color w:val="auto"/>
      <w:lang w:val="en-US" w:eastAsia="en-US"/>
    </w:rPr>
  </w:style>
  <w:style w:type="paragraph" w:styleId="TOC8">
    <w:name w:val="toc 8"/>
    <w:basedOn w:val="a9"/>
    <w:next w:val="a9"/>
    <w:autoRedefine/>
    <w:rsid w:val="000E468B"/>
    <w:pPr>
      <w:widowControl/>
      <w:bidi/>
      <w:spacing w:before="240" w:line="360" w:lineRule="auto"/>
      <w:ind w:left="1400" w:right="1400"/>
      <w:jc w:val="both"/>
    </w:pPr>
    <w:rPr>
      <w:rFonts w:ascii="Times New Roman" w:eastAsia="Times New Roman" w:hAnsi="Times New Roman" w:cs="David"/>
      <w:color w:val="auto"/>
      <w:lang w:val="en-US" w:eastAsia="en-US"/>
    </w:rPr>
  </w:style>
  <w:style w:type="paragraph" w:styleId="TOC9">
    <w:name w:val="toc 9"/>
    <w:basedOn w:val="a9"/>
    <w:next w:val="a9"/>
    <w:autoRedefine/>
    <w:rsid w:val="000E468B"/>
    <w:pPr>
      <w:widowControl/>
      <w:bidi/>
      <w:spacing w:before="240" w:line="360" w:lineRule="auto"/>
      <w:ind w:left="1600" w:right="1600"/>
      <w:jc w:val="both"/>
    </w:pPr>
    <w:rPr>
      <w:rFonts w:ascii="Times New Roman" w:eastAsia="Times New Roman" w:hAnsi="Times New Roman" w:cs="David"/>
      <w:color w:val="auto"/>
      <w:lang w:val="en-US" w:eastAsia="en-US"/>
    </w:rPr>
  </w:style>
  <w:style w:type="paragraph" w:customStyle="1" w:styleId="14">
    <w:name w:val="היסט 1"/>
    <w:basedOn w:val="a9"/>
    <w:rsid w:val="000E468B"/>
    <w:pPr>
      <w:widowControl/>
      <w:numPr>
        <w:numId w:val="16"/>
      </w:numPr>
      <w:bidi/>
      <w:spacing w:before="240" w:after="240" w:line="360" w:lineRule="auto"/>
      <w:ind w:right="0"/>
      <w:jc w:val="both"/>
    </w:pPr>
    <w:rPr>
      <w:rFonts w:ascii="Times New Roman" w:eastAsia="Times New Roman" w:hAnsi="Times New Roman" w:cs="David"/>
      <w:color w:val="auto"/>
      <w:lang w:val="en-US" w:eastAsia="en-US"/>
    </w:rPr>
  </w:style>
  <w:style w:type="paragraph" w:customStyle="1" w:styleId="47">
    <w:name w:val="היסט 4"/>
    <w:basedOn w:val="36"/>
    <w:rsid w:val="000E468B"/>
    <w:pPr>
      <w:tabs>
        <w:tab w:val="num" w:pos="851"/>
        <w:tab w:val="num" w:pos="2880"/>
      </w:tabs>
      <w:spacing w:before="240" w:after="240" w:line="360" w:lineRule="auto"/>
      <w:ind w:left="851" w:hanging="851"/>
    </w:pPr>
    <w:rPr>
      <w:rFonts w:cs="Times New Roman"/>
      <w:noProof/>
      <w:sz w:val="24"/>
      <w:lang w:eastAsia="en-US"/>
    </w:rPr>
  </w:style>
  <w:style w:type="paragraph" w:customStyle="1" w:styleId="1a">
    <w:name w:val="מדורג 1"/>
    <w:basedOn w:val="a9"/>
    <w:rsid w:val="000E468B"/>
    <w:pPr>
      <w:widowControl/>
      <w:bidi/>
      <w:spacing w:before="240" w:after="240" w:line="360" w:lineRule="auto"/>
      <w:ind w:right="567"/>
      <w:jc w:val="both"/>
    </w:pPr>
    <w:rPr>
      <w:rFonts w:ascii="Times New Roman" w:eastAsia="Times New Roman" w:hAnsi="Times New Roman" w:cs="David"/>
      <w:color w:val="auto"/>
      <w:lang w:val="en-US" w:eastAsia="en-US"/>
    </w:rPr>
  </w:style>
  <w:style w:type="paragraph" w:customStyle="1" w:styleId="22">
    <w:name w:val="מדורג 2"/>
    <w:basedOn w:val="6"/>
    <w:rsid w:val="000E468B"/>
    <w:pPr>
      <w:numPr>
        <w:ilvl w:val="1"/>
        <w:numId w:val="17"/>
      </w:numPr>
      <w:tabs>
        <w:tab w:val="clear" w:pos="1134"/>
        <w:tab w:val="num" w:pos="360"/>
        <w:tab w:val="num" w:pos="1931"/>
      </w:tabs>
      <w:ind w:left="1931" w:right="567" w:hanging="360"/>
    </w:pPr>
  </w:style>
  <w:style w:type="paragraph" w:customStyle="1" w:styleId="32">
    <w:name w:val="מדורג 3"/>
    <w:basedOn w:val="22"/>
    <w:rsid w:val="000E468B"/>
    <w:pPr>
      <w:numPr>
        <w:ilvl w:val="2"/>
      </w:numPr>
      <w:tabs>
        <w:tab w:val="clear" w:pos="1701"/>
        <w:tab w:val="num" w:pos="720"/>
        <w:tab w:val="num" w:pos="2347"/>
        <w:tab w:val="num" w:pos="2651"/>
      </w:tabs>
      <w:ind w:left="2651" w:right="0" w:hanging="360"/>
    </w:pPr>
  </w:style>
  <w:style w:type="paragraph" w:customStyle="1" w:styleId="42">
    <w:name w:val="מדורג 4"/>
    <w:basedOn w:val="32"/>
    <w:rsid w:val="000E468B"/>
    <w:pPr>
      <w:numPr>
        <w:ilvl w:val="3"/>
      </w:numPr>
      <w:tabs>
        <w:tab w:val="clear" w:pos="2438"/>
        <w:tab w:val="num" w:pos="720"/>
        <w:tab w:val="num" w:pos="1931"/>
        <w:tab w:val="num" w:pos="3371"/>
        <w:tab w:val="num" w:pos="3498"/>
      </w:tabs>
      <w:ind w:left="2439" w:right="0" w:hanging="454"/>
    </w:pPr>
  </w:style>
  <w:style w:type="paragraph" w:customStyle="1" w:styleId="affff4">
    <w:name w:val="מחוץ_לשוליים"/>
    <w:basedOn w:val="a9"/>
    <w:rsid w:val="000E468B"/>
    <w:pPr>
      <w:keepLines/>
      <w:framePr w:w="1071" w:h="284" w:hSpace="181" w:wrap="around" w:vAnchor="text" w:hAnchor="page" w:x="10377" w:y="29" w:anchorLock="1"/>
      <w:widowControl/>
      <w:bidi/>
      <w:spacing w:before="240" w:line="360" w:lineRule="auto"/>
      <w:jc w:val="both"/>
    </w:pPr>
    <w:rPr>
      <w:rFonts w:ascii="Times New Roman" w:eastAsia="Times New Roman" w:hAnsi="Times New Roman" w:cs="David"/>
      <w:color w:val="auto"/>
      <w:lang w:val="en-US" w:eastAsia="en-US"/>
    </w:rPr>
  </w:style>
  <w:style w:type="paragraph" w:customStyle="1" w:styleId="1b">
    <w:name w:val="ציטוט1"/>
    <w:basedOn w:val="a9"/>
    <w:rsid w:val="000E468B"/>
    <w:pPr>
      <w:widowControl/>
      <w:bidi/>
      <w:spacing w:before="240" w:line="360" w:lineRule="auto"/>
      <w:ind w:left="680" w:right="680"/>
      <w:jc w:val="both"/>
    </w:pPr>
    <w:rPr>
      <w:rFonts w:ascii="Times New Roman" w:eastAsia="Times New Roman" w:hAnsi="Times New Roman" w:cs="David"/>
      <w:b/>
      <w:bCs/>
      <w:color w:val="auto"/>
      <w:lang w:val="en-US" w:eastAsia="en-US"/>
    </w:rPr>
  </w:style>
  <w:style w:type="paragraph" w:customStyle="1" w:styleId="2f1">
    <w:name w:val="ציטוט2"/>
    <w:basedOn w:val="a9"/>
    <w:rsid w:val="000E468B"/>
    <w:pPr>
      <w:widowControl/>
      <w:bidi/>
      <w:spacing w:before="240" w:line="360" w:lineRule="auto"/>
      <w:ind w:left="1134" w:right="1361"/>
      <w:jc w:val="both"/>
    </w:pPr>
    <w:rPr>
      <w:rFonts w:ascii="Times New Roman" w:eastAsia="Times New Roman" w:hAnsi="Times New Roman" w:cs="David"/>
      <w:b/>
      <w:bCs/>
      <w:color w:val="auto"/>
      <w:lang w:val="en-US" w:eastAsia="en-US"/>
    </w:rPr>
  </w:style>
  <w:style w:type="paragraph" w:customStyle="1" w:styleId="1">
    <w:name w:val="רמה 1"/>
    <w:basedOn w:val="a9"/>
    <w:link w:val="1c"/>
    <w:rsid w:val="000E468B"/>
    <w:pPr>
      <w:widowControl/>
      <w:numPr>
        <w:numId w:val="27"/>
      </w:numPr>
      <w:bidi/>
      <w:spacing w:before="240" w:line="360" w:lineRule="auto"/>
      <w:jc w:val="both"/>
    </w:pPr>
    <w:rPr>
      <w:rFonts w:ascii="Times New Roman" w:eastAsia="Times New Roman" w:hAnsi="Times New Roman" w:cs="Times New Roman"/>
      <w:color w:val="auto"/>
      <w:lang w:val="en-US"/>
    </w:rPr>
  </w:style>
  <w:style w:type="paragraph" w:customStyle="1" w:styleId="2">
    <w:name w:val="רמה 2"/>
    <w:basedOn w:val="1"/>
    <w:link w:val="2f2"/>
    <w:uiPriority w:val="99"/>
    <w:rsid w:val="000E468B"/>
    <w:pPr>
      <w:numPr>
        <w:ilvl w:val="1"/>
      </w:numPr>
      <w:tabs>
        <w:tab w:val="clear" w:pos="1440"/>
        <w:tab w:val="num" w:pos="720"/>
        <w:tab w:val="num" w:pos="2198"/>
      </w:tabs>
      <w:ind w:left="2198" w:right="2198" w:hanging="360"/>
    </w:pPr>
    <w:rPr>
      <w:noProof/>
    </w:rPr>
  </w:style>
  <w:style w:type="paragraph" w:customStyle="1" w:styleId="3f">
    <w:name w:val="רמה 3"/>
    <w:basedOn w:val="2"/>
    <w:link w:val="3f0"/>
    <w:rsid w:val="000E468B"/>
    <w:pPr>
      <w:numPr>
        <w:ilvl w:val="0"/>
        <w:numId w:val="0"/>
      </w:numPr>
      <w:tabs>
        <w:tab w:val="num" w:pos="2918"/>
      </w:tabs>
      <w:ind w:right="851"/>
    </w:pPr>
  </w:style>
  <w:style w:type="paragraph" w:customStyle="1" w:styleId="55">
    <w:name w:val="רמה 5"/>
    <w:basedOn w:val="41"/>
    <w:link w:val="56"/>
    <w:rsid w:val="000E468B"/>
    <w:pPr>
      <w:numPr>
        <w:ilvl w:val="0"/>
        <w:numId w:val="0"/>
      </w:numPr>
      <w:tabs>
        <w:tab w:val="num" w:pos="3402"/>
      </w:tabs>
      <w:ind w:left="3402" w:right="851" w:hanging="341"/>
    </w:pPr>
  </w:style>
  <w:style w:type="paragraph" w:customStyle="1" w:styleId="affff5">
    <w:name w:val="כותתר"/>
    <w:basedOn w:val="a9"/>
    <w:rsid w:val="000E468B"/>
    <w:pPr>
      <w:widowControl/>
      <w:tabs>
        <w:tab w:val="left" w:pos="488"/>
        <w:tab w:val="left" w:leader="dot" w:pos="9078"/>
      </w:tabs>
      <w:bidi/>
      <w:spacing w:before="120" w:line="360" w:lineRule="auto"/>
      <w:jc w:val="both"/>
    </w:pPr>
    <w:rPr>
      <w:rFonts w:ascii="Times New Roman" w:eastAsia="Times New Roman" w:hAnsi="Times New Roman" w:cs="David"/>
      <w:b/>
      <w:bCs/>
      <w:color w:val="auto"/>
      <w:sz w:val="28"/>
      <w:szCs w:val="28"/>
      <w:lang w:val="en-US" w:eastAsia="en-US"/>
    </w:rPr>
  </w:style>
  <w:style w:type="paragraph" w:customStyle="1" w:styleId="10301">
    <w:name w:val="סגנון רמה 1 + לפני:  0.3 ס''מ שורה ראשונה:  0 ס''מ אחרי:  1 ס''מ"/>
    <w:basedOn w:val="1"/>
    <w:rsid w:val="000E468B"/>
    <w:pPr>
      <w:ind w:left="170"/>
    </w:pPr>
  </w:style>
  <w:style w:type="paragraph" w:customStyle="1" w:styleId="text10">
    <w:name w:val="text 1"/>
    <w:basedOn w:val="1"/>
    <w:link w:val="text1Char"/>
    <w:rsid w:val="000E468B"/>
    <w:pPr>
      <w:numPr>
        <w:ilvl w:val="12"/>
        <w:numId w:val="0"/>
      </w:numPr>
      <w:overflowPunct w:val="0"/>
      <w:autoSpaceDE w:val="0"/>
      <w:autoSpaceDN w:val="0"/>
      <w:adjustRightInd w:val="0"/>
      <w:ind w:left="567"/>
      <w:textAlignment w:val="baseline"/>
    </w:pPr>
    <w:rPr>
      <w:rFonts w:cs="David"/>
      <w:noProof/>
      <w:lang w:eastAsia="en-US"/>
    </w:rPr>
  </w:style>
  <w:style w:type="paragraph" w:customStyle="1" w:styleId="text20">
    <w:name w:val="text2"/>
    <w:basedOn w:val="2"/>
    <w:link w:val="text21"/>
    <w:rsid w:val="000E468B"/>
    <w:pPr>
      <w:numPr>
        <w:ilvl w:val="12"/>
        <w:numId w:val="0"/>
      </w:numPr>
      <w:overflowPunct w:val="0"/>
      <w:autoSpaceDE w:val="0"/>
      <w:autoSpaceDN w:val="0"/>
      <w:adjustRightInd w:val="0"/>
      <w:ind w:left="1134"/>
      <w:textAlignment w:val="baseline"/>
    </w:pPr>
    <w:rPr>
      <w:rFonts w:cs="David"/>
      <w:lang w:eastAsia="en-US"/>
    </w:rPr>
  </w:style>
  <w:style w:type="paragraph" w:customStyle="1" w:styleId="text30">
    <w:name w:val="text3"/>
    <w:basedOn w:val="3f"/>
    <w:link w:val="text31"/>
    <w:rsid w:val="000E468B"/>
    <w:pPr>
      <w:numPr>
        <w:ilvl w:val="12"/>
      </w:numPr>
      <w:tabs>
        <w:tab w:val="num" w:pos="2198"/>
      </w:tabs>
      <w:ind w:left="1134"/>
    </w:pPr>
    <w:rPr>
      <w:rFonts w:cs="David"/>
      <w:lang w:eastAsia="en-US"/>
    </w:rPr>
  </w:style>
  <w:style w:type="paragraph" w:customStyle="1" w:styleId="text40">
    <w:name w:val="text4"/>
    <w:basedOn w:val="41"/>
    <w:link w:val="text41"/>
    <w:uiPriority w:val="99"/>
    <w:rsid w:val="000E468B"/>
    <w:pPr>
      <w:numPr>
        <w:ilvl w:val="12"/>
        <w:numId w:val="0"/>
      </w:numPr>
      <w:tabs>
        <w:tab w:val="left" w:pos="3062"/>
      </w:tabs>
      <w:ind w:left="2211" w:right="851"/>
    </w:pPr>
  </w:style>
  <w:style w:type="paragraph" w:customStyle="1" w:styleId="52">
    <w:name w:val="סגנון5"/>
    <w:basedOn w:val="a9"/>
    <w:rsid w:val="000E468B"/>
    <w:pPr>
      <w:widowControl/>
      <w:numPr>
        <w:numId w:val="18"/>
      </w:numPr>
      <w:tabs>
        <w:tab w:val="clear" w:pos="567"/>
        <w:tab w:val="num" w:pos="360"/>
      </w:tabs>
      <w:bidi/>
      <w:spacing w:before="240" w:line="360" w:lineRule="auto"/>
      <w:ind w:left="0" w:right="0" w:firstLine="0"/>
      <w:jc w:val="both"/>
    </w:pPr>
    <w:rPr>
      <w:rFonts w:ascii="Times New Roman" w:eastAsia="Times New Roman" w:hAnsi="Times New Roman" w:cs="David"/>
      <w:color w:val="auto"/>
      <w:lang w:val="en-US" w:eastAsia="en-US"/>
    </w:rPr>
  </w:style>
  <w:style w:type="paragraph" w:customStyle="1" w:styleId="text5">
    <w:name w:val="text5"/>
    <w:basedOn w:val="55"/>
    <w:rsid w:val="000E468B"/>
    <w:pPr>
      <w:tabs>
        <w:tab w:val="clear" w:pos="3402"/>
      </w:tabs>
      <w:ind w:left="2835" w:firstLine="0"/>
    </w:pPr>
  </w:style>
  <w:style w:type="paragraph" w:customStyle="1" w:styleId="6">
    <w:name w:val="רמה6"/>
    <w:basedOn w:val="55"/>
    <w:rsid w:val="000E468B"/>
    <w:pPr>
      <w:numPr>
        <w:numId w:val="19"/>
      </w:numPr>
      <w:tabs>
        <w:tab w:val="clear" w:pos="3515"/>
        <w:tab w:val="num" w:pos="435"/>
        <w:tab w:val="num" w:pos="720"/>
      </w:tabs>
      <w:spacing w:after="240"/>
      <w:ind w:left="435" w:right="1478" w:hanging="435"/>
    </w:pPr>
  </w:style>
  <w:style w:type="paragraph" w:customStyle="1" w:styleId="text6">
    <w:name w:val="text6"/>
    <w:basedOn w:val="text5"/>
    <w:rsid w:val="000E468B"/>
    <w:pPr>
      <w:ind w:left="3515"/>
    </w:pPr>
  </w:style>
  <w:style w:type="paragraph" w:customStyle="1" w:styleId="Times">
    <w:name w:val="סגנון ציטוט + (לטיני) Times"/>
    <w:basedOn w:val="1b"/>
    <w:rsid w:val="000E468B"/>
    <w:rPr>
      <w:rFonts w:ascii="Times" w:hAnsi="Times"/>
      <w:b w:val="0"/>
      <w:i/>
    </w:rPr>
  </w:style>
  <w:style w:type="paragraph" w:customStyle="1" w:styleId="affff6">
    <w:name w:val="סגנון ציטוט +"/>
    <w:basedOn w:val="1b"/>
    <w:rsid w:val="000E468B"/>
    <w:rPr>
      <w:b w:val="0"/>
    </w:rPr>
  </w:style>
  <w:style w:type="paragraph" w:customStyle="1" w:styleId="410">
    <w:name w:val="סגנון רמה 4 + מודגש1"/>
    <w:basedOn w:val="41"/>
    <w:rsid w:val="000E468B"/>
    <w:pPr>
      <w:numPr>
        <w:ilvl w:val="0"/>
        <w:numId w:val="0"/>
      </w:numPr>
      <w:ind w:right="567"/>
    </w:pPr>
    <w:rPr>
      <w:rFonts w:cs="Times New Roman"/>
      <w:b/>
      <w:bCs/>
      <w:noProof/>
    </w:rPr>
  </w:style>
  <w:style w:type="paragraph" w:customStyle="1" w:styleId="affff7">
    <w:name w:val="כותרתמשנה"/>
    <w:basedOn w:val="a9"/>
    <w:rsid w:val="000E468B"/>
    <w:pPr>
      <w:widowControl/>
      <w:bidi/>
      <w:spacing w:before="240" w:line="360" w:lineRule="auto"/>
      <w:jc w:val="center"/>
    </w:pPr>
    <w:rPr>
      <w:rFonts w:ascii="Times New Roman" w:eastAsia="Times New Roman" w:hAnsi="Times New Roman" w:cs="David"/>
      <w:b/>
      <w:bCs/>
      <w:color w:val="auto"/>
      <w:u w:val="single"/>
      <w:lang w:val="en-US" w:eastAsia="en-US"/>
    </w:rPr>
  </w:style>
  <w:style w:type="character" w:customStyle="1" w:styleId="text1Char">
    <w:name w:val="text 1 Char"/>
    <w:link w:val="text10"/>
    <w:rsid w:val="000E468B"/>
    <w:rPr>
      <w:rFonts w:ascii="Times New Roman" w:eastAsia="Times New Roman" w:hAnsi="Times New Roman" w:cs="David"/>
      <w:noProof/>
      <w:lang w:val="en-US" w:eastAsia="en-US"/>
    </w:rPr>
  </w:style>
  <w:style w:type="character" w:customStyle="1" w:styleId="2f2">
    <w:name w:val="רמה 2 תו תו"/>
    <w:link w:val="2"/>
    <w:uiPriority w:val="99"/>
    <w:rsid w:val="000E468B"/>
    <w:rPr>
      <w:rFonts w:ascii="Times New Roman" w:eastAsia="Times New Roman" w:hAnsi="Times New Roman" w:cs="Times New Roman"/>
      <w:noProof/>
      <w:lang w:val="en-US"/>
    </w:rPr>
  </w:style>
  <w:style w:type="character" w:customStyle="1" w:styleId="3f0">
    <w:name w:val="רמה 3 תו"/>
    <w:link w:val="3f"/>
    <w:rsid w:val="000E468B"/>
    <w:rPr>
      <w:rFonts w:ascii="Times New Roman" w:eastAsia="Times New Roman" w:hAnsi="Times New Roman" w:cs="Times New Roman"/>
      <w:noProof/>
      <w:lang w:val="en-US"/>
    </w:rPr>
  </w:style>
  <w:style w:type="paragraph" w:customStyle="1" w:styleId="text411">
    <w:name w:val="סגנון text4 + ‏11 נק'"/>
    <w:basedOn w:val="text40"/>
    <w:link w:val="text4110"/>
    <w:rsid w:val="000E468B"/>
    <w:pPr>
      <w:ind w:left="0" w:right="924"/>
    </w:pPr>
  </w:style>
  <w:style w:type="character" w:customStyle="1" w:styleId="text4110">
    <w:name w:val="סגנון text4 + ‏11 נק' תו"/>
    <w:link w:val="text411"/>
    <w:rsid w:val="000E468B"/>
    <w:rPr>
      <w:rFonts w:ascii="Times New Roman" w:eastAsia="Times New Roman" w:hAnsi="Times New Roman" w:cs="David"/>
      <w:lang w:val="en-US" w:eastAsia="en-US"/>
    </w:rPr>
  </w:style>
  <w:style w:type="character" w:customStyle="1" w:styleId="text21">
    <w:name w:val="text2 תו"/>
    <w:link w:val="text20"/>
    <w:rsid w:val="000E468B"/>
    <w:rPr>
      <w:rFonts w:ascii="Times New Roman" w:eastAsia="Times New Roman" w:hAnsi="Times New Roman" w:cs="David"/>
      <w:noProof/>
      <w:lang w:val="en-US" w:eastAsia="en-US"/>
    </w:rPr>
  </w:style>
  <w:style w:type="character" w:customStyle="1" w:styleId="text31">
    <w:name w:val="text3 תו"/>
    <w:link w:val="text30"/>
    <w:rsid w:val="000E468B"/>
    <w:rPr>
      <w:rFonts w:ascii="Times New Roman" w:eastAsia="Times New Roman" w:hAnsi="Times New Roman" w:cs="David"/>
      <w:noProof/>
      <w:lang w:val="en-US" w:eastAsia="en-US"/>
    </w:rPr>
  </w:style>
  <w:style w:type="character" w:customStyle="1" w:styleId="text41">
    <w:name w:val="text4 תו תו"/>
    <w:basedOn w:val="4Char"/>
    <w:link w:val="text40"/>
    <w:uiPriority w:val="99"/>
    <w:rsid w:val="000E468B"/>
    <w:rPr>
      <w:rFonts w:ascii="Times New Roman" w:eastAsia="Times New Roman" w:hAnsi="Times New Roman" w:cs="David"/>
      <w:lang w:val="en-US" w:eastAsia="en-US"/>
    </w:rPr>
  </w:style>
  <w:style w:type="character" w:customStyle="1" w:styleId="56">
    <w:name w:val="רמה 5 תו"/>
    <w:basedOn w:val="4Char"/>
    <w:link w:val="55"/>
    <w:rsid w:val="000E468B"/>
    <w:rPr>
      <w:rFonts w:ascii="Times New Roman" w:eastAsia="Times New Roman" w:hAnsi="Times New Roman" w:cs="David"/>
      <w:lang w:val="en-US" w:eastAsia="en-US"/>
    </w:rPr>
  </w:style>
  <w:style w:type="paragraph" w:customStyle="1" w:styleId="24">
    <w:name w:val="סגנון סגנון רמה 2 + מודגש קו תחתון4 + מודגש"/>
    <w:basedOn w:val="a9"/>
    <w:autoRedefine/>
    <w:rsid w:val="000E468B"/>
    <w:pPr>
      <w:widowControl/>
      <w:numPr>
        <w:ilvl w:val="1"/>
        <w:numId w:val="4"/>
      </w:numPr>
      <w:bidi/>
      <w:spacing w:before="240" w:line="360" w:lineRule="auto"/>
      <w:jc w:val="both"/>
    </w:pPr>
    <w:rPr>
      <w:rFonts w:ascii="Times New Roman" w:eastAsia="Times New Roman" w:hAnsi="Times New Roman" w:cs="David"/>
      <w:color w:val="auto"/>
      <w:u w:val="single"/>
      <w:lang w:val="en-US" w:eastAsia="en-US"/>
    </w:rPr>
  </w:style>
  <w:style w:type="character" w:customStyle="1" w:styleId="3Char0">
    <w:name w:val="רמה 3 Char"/>
    <w:rsid w:val="000E468B"/>
    <w:rPr>
      <w:rFonts w:cs="David"/>
      <w:sz w:val="22"/>
      <w:szCs w:val="22"/>
      <w:lang w:val="en-US" w:eastAsia="en-US" w:bidi="he-IL"/>
    </w:rPr>
  </w:style>
  <w:style w:type="paragraph" w:customStyle="1" w:styleId="Text333">
    <w:name w:val="סגנון Text3 + לפני:  3.3 ס''מ"/>
    <w:basedOn w:val="Text3"/>
    <w:rsid w:val="000E468B"/>
  </w:style>
  <w:style w:type="paragraph" w:customStyle="1" w:styleId="Text45">
    <w:name w:val="סגנון Text4 + לפני:  5 ס''מ"/>
    <w:basedOn w:val="Text4"/>
    <w:rsid w:val="000E468B"/>
  </w:style>
  <w:style w:type="character" w:customStyle="1" w:styleId="3Char1">
    <w:name w:val="היסט 3 Char1"/>
    <w:rsid w:val="000E468B"/>
    <w:rPr>
      <w:rFonts w:cs="Times New Roman"/>
      <w:noProof/>
      <w:sz w:val="24"/>
      <w:szCs w:val="24"/>
    </w:rPr>
  </w:style>
  <w:style w:type="character" w:customStyle="1" w:styleId="48">
    <w:name w:val="רמה 4 תו"/>
    <w:rsid w:val="000E468B"/>
    <w:rPr>
      <w:rFonts w:cs="David"/>
      <w:sz w:val="24"/>
      <w:szCs w:val="24"/>
      <w:lang w:val="en-US" w:eastAsia="en-US" w:bidi="he-IL"/>
    </w:rPr>
  </w:style>
  <w:style w:type="character" w:customStyle="1" w:styleId="FontStyle93">
    <w:name w:val="Font Style93"/>
    <w:rsid w:val="000E468B"/>
    <w:rPr>
      <w:rFonts w:ascii="Arial" w:hAnsi="Arial" w:cs="Arial"/>
      <w:b/>
      <w:bCs/>
      <w:sz w:val="22"/>
      <w:szCs w:val="22"/>
      <w:lang w:bidi="he-IL"/>
    </w:rPr>
  </w:style>
  <w:style w:type="paragraph" w:customStyle="1" w:styleId="3f1">
    <w:name w:val="ממוספר3"/>
    <w:basedOn w:val="a9"/>
    <w:next w:val="a9"/>
    <w:rsid w:val="000E468B"/>
    <w:pPr>
      <w:widowControl/>
      <w:numPr>
        <w:ilvl w:val="2"/>
      </w:numPr>
      <w:tabs>
        <w:tab w:val="num" w:pos="360"/>
        <w:tab w:val="num" w:pos="926"/>
      </w:tabs>
      <w:bidi/>
      <w:spacing w:after="120" w:line="360" w:lineRule="exact"/>
      <w:ind w:left="926" w:right="2013" w:hanging="360"/>
      <w:jc w:val="both"/>
    </w:pPr>
    <w:rPr>
      <w:rFonts w:ascii="Times New Roman" w:eastAsia="Times New Roman" w:hAnsi="Times New Roman" w:cs="David"/>
      <w:color w:val="auto"/>
      <w:lang w:val="en-US"/>
    </w:rPr>
  </w:style>
  <w:style w:type="paragraph" w:customStyle="1" w:styleId="a5">
    <w:name w:val="הערה"/>
    <w:autoRedefine/>
    <w:rsid w:val="000E468B"/>
    <w:pPr>
      <w:widowControl/>
      <w:numPr>
        <w:ilvl w:val="2"/>
        <w:numId w:val="20"/>
      </w:numPr>
      <w:tabs>
        <w:tab w:val="clear" w:pos="2154"/>
      </w:tabs>
      <w:bidi/>
      <w:spacing w:after="60"/>
      <w:ind w:left="0" w:right="0" w:firstLine="0"/>
    </w:pPr>
    <w:rPr>
      <w:rFonts w:ascii="Times New Roman" w:eastAsia="Times New Roman" w:hAnsi="Times New Roman" w:cs="Monotype Hadassah"/>
      <w:noProof/>
      <w:sz w:val="20"/>
      <w:szCs w:val="18"/>
      <w:lang w:val="en-US" w:eastAsia="en-US"/>
    </w:rPr>
  </w:style>
  <w:style w:type="paragraph" w:customStyle="1" w:styleId="1CharChar0">
    <w:name w:val="תו1 תו תו תו Char תו Char"/>
    <w:basedOn w:val="a9"/>
    <w:rsid w:val="000E468B"/>
    <w:pPr>
      <w:widowControl/>
      <w:spacing w:before="240" w:after="160" w:line="240" w:lineRule="exact"/>
    </w:pPr>
    <w:rPr>
      <w:rFonts w:ascii="Tahoma" w:eastAsia="Times New Roman" w:hAnsi="Tahoma" w:cs="Tahoma"/>
      <w:color w:val="auto"/>
      <w:sz w:val="20"/>
      <w:szCs w:val="20"/>
      <w:lang w:val="en-US" w:eastAsia="en-US" w:bidi="ar-SA"/>
    </w:rPr>
  </w:style>
  <w:style w:type="paragraph" w:customStyle="1" w:styleId="CharCharCharCharCharCharCharCharCharCharCharCharCharCharCharCharCharCharCharCharChar">
    <w:name w:val="Char Char תו תו Char Char Char Char Char Char Char Char Char Char Char Char Char Char Char Char Char Char Char"/>
    <w:basedOn w:val="a9"/>
    <w:rsid w:val="000E468B"/>
    <w:pPr>
      <w:widowControl/>
      <w:spacing w:after="160" w:line="240" w:lineRule="exact"/>
    </w:pPr>
    <w:rPr>
      <w:rFonts w:ascii="Tahoma" w:eastAsia="Times New Roman" w:hAnsi="Tahoma" w:cs="Tahoma"/>
      <w:color w:val="auto"/>
      <w:sz w:val="20"/>
      <w:szCs w:val="20"/>
      <w:lang w:val="en-US" w:eastAsia="en-US" w:bidi="ar-SA"/>
    </w:rPr>
  </w:style>
  <w:style w:type="paragraph" w:customStyle="1" w:styleId="Char0">
    <w:name w:val="תו Char"/>
    <w:basedOn w:val="a9"/>
    <w:rsid w:val="000E468B"/>
    <w:pPr>
      <w:widowControl/>
      <w:spacing w:after="160" w:line="240" w:lineRule="exact"/>
      <w:jc w:val="both"/>
    </w:pPr>
    <w:rPr>
      <w:rFonts w:ascii="David" w:eastAsia="David" w:hAnsi="David" w:cs="David"/>
      <w:color w:val="auto"/>
      <w:lang w:val="en-US" w:eastAsia="en-US"/>
    </w:rPr>
  </w:style>
  <w:style w:type="paragraph" w:styleId="affff8">
    <w:name w:val="Revision"/>
    <w:hidden/>
    <w:uiPriority w:val="99"/>
    <w:semiHidden/>
    <w:rsid w:val="000E468B"/>
    <w:pPr>
      <w:widowControl/>
    </w:pPr>
    <w:rPr>
      <w:rFonts w:ascii="Times New Roman" w:eastAsia="Times New Roman" w:hAnsi="Times New Roman" w:cs="David"/>
      <w:noProof/>
      <w:sz w:val="22"/>
      <w:lang w:val="en-US"/>
    </w:rPr>
  </w:style>
  <w:style w:type="paragraph" w:customStyle="1" w:styleId="3CharCharCharCharCharChar">
    <w:name w:val="תו תו3 Char Char תו תו Char Char תו תו Char Char"/>
    <w:basedOn w:val="a9"/>
    <w:rsid w:val="000E468B"/>
    <w:pPr>
      <w:widowControl/>
      <w:spacing w:after="160" w:line="240" w:lineRule="exact"/>
    </w:pPr>
    <w:rPr>
      <w:rFonts w:ascii="Tahoma" w:eastAsia="Times New Roman" w:hAnsi="Tahoma" w:cs="Tahoma"/>
      <w:color w:val="auto"/>
      <w:sz w:val="20"/>
      <w:szCs w:val="20"/>
      <w:lang w:val="en-US" w:eastAsia="en-US" w:bidi="ar-SA"/>
    </w:rPr>
  </w:style>
  <w:style w:type="character" w:customStyle="1" w:styleId="1c">
    <w:name w:val="רמה 1 תו"/>
    <w:link w:val="1"/>
    <w:rsid w:val="000E468B"/>
    <w:rPr>
      <w:rFonts w:ascii="Times New Roman" w:eastAsia="Times New Roman" w:hAnsi="Times New Roman" w:cs="Times New Roman"/>
      <w:lang w:val="en-US"/>
    </w:rPr>
  </w:style>
  <w:style w:type="paragraph" w:customStyle="1" w:styleId="affff9">
    <w:name w:val="הגדרות"/>
    <w:basedOn w:val="a9"/>
    <w:rsid w:val="000E468B"/>
    <w:pPr>
      <w:widowControl/>
      <w:tabs>
        <w:tab w:val="left" w:pos="1701"/>
      </w:tabs>
      <w:bidi/>
      <w:spacing w:before="240" w:line="360" w:lineRule="auto"/>
      <w:ind w:left="1701" w:hanging="1701"/>
      <w:jc w:val="both"/>
    </w:pPr>
    <w:rPr>
      <w:rFonts w:ascii="Times New Roman" w:eastAsia="Times New Roman" w:hAnsi="Times New Roman" w:cs="David"/>
      <w:color w:val="auto"/>
      <w:sz w:val="26"/>
      <w:szCs w:val="26"/>
      <w:lang w:val="en-US" w:eastAsia="en-US"/>
    </w:rPr>
  </w:style>
  <w:style w:type="paragraph" w:customStyle="1" w:styleId="affffa">
    <w:name w:val="תת כותרת"/>
    <w:basedOn w:val="a9"/>
    <w:next w:val="a9"/>
    <w:rsid w:val="000E468B"/>
    <w:pPr>
      <w:widowControl/>
      <w:bidi/>
      <w:spacing w:before="240" w:line="360" w:lineRule="auto"/>
      <w:jc w:val="center"/>
    </w:pPr>
    <w:rPr>
      <w:rFonts w:ascii="Times New Roman" w:eastAsia="Times New Roman" w:hAnsi="Times New Roman" w:cs="David"/>
      <w:color w:val="auto"/>
      <w:sz w:val="34"/>
      <w:szCs w:val="34"/>
      <w:lang w:val="en-US" w:eastAsia="en-US"/>
    </w:rPr>
  </w:style>
  <w:style w:type="paragraph" w:customStyle="1" w:styleId="2f3">
    <w:name w:val="סגנון2"/>
    <w:basedOn w:val="af5"/>
    <w:rsid w:val="000E468B"/>
    <w:pPr>
      <w:widowControl/>
      <w:bidi/>
      <w:spacing w:before="240" w:line="360" w:lineRule="auto"/>
      <w:jc w:val="both"/>
    </w:pPr>
    <w:rPr>
      <w:rFonts w:ascii="Times New Roman" w:eastAsia="Times New Roman" w:hAnsi="Times New Roman" w:cs="Times New Roman"/>
      <w:color w:val="auto"/>
      <w:sz w:val="44"/>
      <w:lang w:val="en-US" w:eastAsia="en-US"/>
    </w:rPr>
  </w:style>
  <w:style w:type="paragraph" w:customStyle="1" w:styleId="affffb">
    <w:name w:val="הואיל"/>
    <w:basedOn w:val="a9"/>
    <w:rsid w:val="000E468B"/>
    <w:pPr>
      <w:widowControl/>
      <w:tabs>
        <w:tab w:val="left" w:pos="1701"/>
      </w:tabs>
      <w:bidi/>
      <w:spacing w:before="240" w:line="360" w:lineRule="auto"/>
      <w:ind w:left="1701" w:hanging="1701"/>
      <w:jc w:val="both"/>
    </w:pPr>
    <w:rPr>
      <w:rFonts w:ascii="Times New Roman" w:eastAsia="Times New Roman" w:hAnsi="Times New Roman" w:cs="David"/>
      <w:color w:val="auto"/>
      <w:lang w:val="en-US" w:eastAsia="en-US"/>
    </w:rPr>
  </w:style>
  <w:style w:type="paragraph" w:customStyle="1" w:styleId="a8">
    <w:name w:val="מיספור אנגלי"/>
    <w:basedOn w:val="a9"/>
    <w:rsid w:val="000E468B"/>
    <w:pPr>
      <w:widowControl/>
      <w:numPr>
        <w:numId w:val="21"/>
      </w:numPr>
      <w:spacing w:before="120" w:after="120" w:line="360" w:lineRule="auto"/>
      <w:jc w:val="both"/>
    </w:pPr>
    <w:rPr>
      <w:rFonts w:ascii="Times New Roman" w:eastAsia="Times New Roman" w:hAnsi="Times New Roman" w:cs="David"/>
      <w:color w:val="auto"/>
      <w:spacing w:val="6"/>
      <w:lang w:val="en-US" w:eastAsia="en-US"/>
    </w:rPr>
  </w:style>
  <w:style w:type="paragraph" w:customStyle="1" w:styleId="3f2">
    <w:name w:val="ציטוט3"/>
    <w:basedOn w:val="a9"/>
    <w:rsid w:val="000E468B"/>
    <w:pPr>
      <w:widowControl/>
      <w:bidi/>
      <w:spacing w:before="240" w:line="360" w:lineRule="auto"/>
      <w:ind w:left="2835" w:right="1134"/>
      <w:jc w:val="both"/>
    </w:pPr>
    <w:rPr>
      <w:rFonts w:ascii="Times New Roman" w:eastAsia="Times New Roman" w:hAnsi="Times New Roman" w:cs="David"/>
      <w:color w:val="auto"/>
      <w:lang w:val="en-US" w:eastAsia="en-US"/>
    </w:rPr>
  </w:style>
  <w:style w:type="paragraph" w:customStyle="1" w:styleId="affffc">
    <w:name w:val="סגנון משרד"/>
    <w:basedOn w:val="af5"/>
    <w:rsid w:val="000E468B"/>
    <w:pPr>
      <w:widowControl/>
      <w:tabs>
        <w:tab w:val="clear" w:pos="4153"/>
        <w:tab w:val="clear" w:pos="8306"/>
        <w:tab w:val="num" w:pos="709"/>
      </w:tabs>
      <w:bidi/>
      <w:spacing w:before="240" w:line="360" w:lineRule="auto"/>
      <w:ind w:left="709" w:hanging="539"/>
      <w:jc w:val="both"/>
    </w:pPr>
    <w:rPr>
      <w:rFonts w:ascii="Times New Roman" w:eastAsia="Times New Roman" w:hAnsi="Times New Roman" w:cs="Times New Roman"/>
      <w:color w:val="auto"/>
      <w:lang w:val="en-US" w:eastAsia="en-US"/>
    </w:rPr>
  </w:style>
  <w:style w:type="paragraph" w:customStyle="1" w:styleId="affffd">
    <w:name w:val="כותש"/>
    <w:basedOn w:val="25"/>
    <w:autoRedefine/>
    <w:rsid w:val="000E468B"/>
    <w:pPr>
      <w:keepNext/>
      <w:numPr>
        <w:numId w:val="0"/>
      </w:numPr>
      <w:tabs>
        <w:tab w:val="num" w:pos="360"/>
      </w:tabs>
      <w:spacing w:before="120" w:after="180" w:line="340" w:lineRule="exact"/>
      <w:jc w:val="center"/>
      <w:outlineLvl w:val="0"/>
    </w:pPr>
    <w:rPr>
      <w:bCs w:val="0"/>
      <w:kern w:val="28"/>
      <w:sz w:val="24"/>
      <w:szCs w:val="26"/>
    </w:rPr>
  </w:style>
  <w:style w:type="paragraph" w:customStyle="1" w:styleId="naomi">
    <w:name w:val="naomi"/>
    <w:basedOn w:val="ae"/>
    <w:rsid w:val="000E468B"/>
    <w:pPr>
      <w:widowControl/>
      <w:spacing w:after="120" w:line="320" w:lineRule="exact"/>
    </w:pPr>
    <w:rPr>
      <w:rFonts w:ascii="Times New Roman" w:eastAsia="Times New Roman" w:hAnsi="Times New Roman" w:cs="David"/>
      <w:color w:val="auto"/>
      <w:kern w:val="28"/>
      <w:sz w:val="24"/>
      <w:szCs w:val="36"/>
      <w:lang w:val="en-US" w:eastAsia="en-US"/>
    </w:rPr>
  </w:style>
  <w:style w:type="paragraph" w:customStyle="1" w:styleId="Head">
    <w:name w:val="Head"/>
    <w:basedOn w:val="a9"/>
    <w:next w:val="15"/>
    <w:rsid w:val="000E468B"/>
    <w:pPr>
      <w:pageBreakBefore/>
      <w:widowControl/>
      <w:bidi/>
      <w:spacing w:after="240" w:line="320" w:lineRule="exact"/>
      <w:jc w:val="center"/>
    </w:pPr>
    <w:rPr>
      <w:rFonts w:ascii="Times New Roman" w:eastAsia="Times New Roman" w:hAnsi="Times New Roman" w:cs="David"/>
      <w:b/>
      <w:bCs/>
      <w:color w:val="auto"/>
      <w:kern w:val="28"/>
      <w:szCs w:val="26"/>
      <w:lang w:val="en-US" w:eastAsia="en-US"/>
    </w:rPr>
  </w:style>
  <w:style w:type="paragraph" w:customStyle="1" w:styleId="a3">
    <w:name w:val="אלף"/>
    <w:basedOn w:val="27"/>
    <w:autoRedefine/>
    <w:rsid w:val="000E468B"/>
    <w:pPr>
      <w:numPr>
        <w:ilvl w:val="5"/>
        <w:numId w:val="22"/>
      </w:numPr>
      <w:outlineLvl w:val="9"/>
    </w:pPr>
    <w:rPr>
      <w:rFonts w:cs="David"/>
      <w:szCs w:val="26"/>
    </w:rPr>
  </w:style>
  <w:style w:type="paragraph" w:customStyle="1" w:styleId="affffe">
    <w:name w:val="בית"/>
    <w:basedOn w:val="37"/>
    <w:autoRedefine/>
    <w:rsid w:val="000E468B"/>
    <w:pPr>
      <w:keepNext w:val="0"/>
      <w:tabs>
        <w:tab w:val="num" w:pos="2211"/>
      </w:tabs>
      <w:suppressAutoHyphens w:val="0"/>
      <w:autoSpaceDN/>
      <w:spacing w:before="120" w:after="120" w:line="360" w:lineRule="exact"/>
      <w:ind w:left="2155" w:hanging="284"/>
      <w:textAlignment w:val="auto"/>
      <w:outlineLvl w:val="9"/>
    </w:pPr>
    <w:rPr>
      <w:b w:val="0"/>
      <w:bCs w:val="0"/>
      <w:kern w:val="28"/>
      <w:sz w:val="52"/>
      <w:szCs w:val="52"/>
    </w:rPr>
  </w:style>
  <w:style w:type="paragraph" w:customStyle="1" w:styleId="2f4">
    <w:name w:val="תש2[א]"/>
    <w:autoRedefine/>
    <w:rsid w:val="000E468B"/>
    <w:pPr>
      <w:widowControl/>
      <w:bidi/>
      <w:spacing w:after="180" w:line="340" w:lineRule="exact"/>
      <w:ind w:left="1588"/>
      <w:jc w:val="both"/>
    </w:pPr>
    <w:rPr>
      <w:rFonts w:ascii="Times New Roman" w:eastAsia="Times New Roman" w:hAnsi="Times New Roman" w:cs="Monotype Hadassah"/>
      <w:noProof/>
      <w:sz w:val="20"/>
      <w:szCs w:val="20"/>
      <w:lang w:val="en-US" w:eastAsia="en-US"/>
    </w:rPr>
  </w:style>
  <w:style w:type="paragraph" w:customStyle="1" w:styleId="11">
    <w:name w:val="רמה1"/>
    <w:basedOn w:val="a9"/>
    <w:rsid w:val="000E468B"/>
    <w:pPr>
      <w:widowControl/>
      <w:numPr>
        <w:numId w:val="23"/>
      </w:numPr>
      <w:bidi/>
      <w:spacing w:after="180" w:line="340" w:lineRule="exact"/>
      <w:jc w:val="both"/>
    </w:pPr>
    <w:rPr>
      <w:rFonts w:ascii="Times New Roman" w:eastAsia="Times New Roman" w:hAnsi="Times New Roman" w:cs="David"/>
      <w:color w:val="auto"/>
      <w:kern w:val="28"/>
      <w:szCs w:val="26"/>
      <w:lang w:val="en-US" w:eastAsia="en-US"/>
    </w:rPr>
  </w:style>
  <w:style w:type="paragraph" w:customStyle="1" w:styleId="111">
    <w:name w:val="רמה11"/>
    <w:next w:val="11"/>
    <w:rsid w:val="000E468B"/>
    <w:pPr>
      <w:widowControl/>
      <w:bidi/>
      <w:spacing w:after="180" w:line="340" w:lineRule="exact"/>
      <w:ind w:left="567"/>
      <w:jc w:val="both"/>
    </w:pPr>
    <w:rPr>
      <w:rFonts w:ascii="Times New Roman" w:eastAsia="Times New Roman" w:hAnsi="Times New Roman" w:cs="Monotype Hadassah"/>
      <w:noProof/>
      <w:sz w:val="20"/>
      <w:szCs w:val="20"/>
      <w:lang w:val="en-US" w:eastAsia="en-US"/>
    </w:rPr>
  </w:style>
  <w:style w:type="paragraph" w:customStyle="1" w:styleId="220">
    <w:name w:val="רמה22"/>
    <w:basedOn w:val="11"/>
    <w:rsid w:val="000E468B"/>
    <w:pPr>
      <w:numPr>
        <w:numId w:val="0"/>
      </w:numPr>
      <w:ind w:left="1191"/>
    </w:pPr>
  </w:style>
  <w:style w:type="paragraph" w:customStyle="1" w:styleId="330">
    <w:name w:val="רמה33"/>
    <w:rsid w:val="000E468B"/>
    <w:pPr>
      <w:widowControl/>
      <w:bidi/>
      <w:spacing w:after="180" w:line="340" w:lineRule="exact"/>
      <w:ind w:left="2041"/>
      <w:jc w:val="both"/>
    </w:pPr>
    <w:rPr>
      <w:rFonts w:ascii="Times New Roman" w:eastAsia="Times New Roman" w:hAnsi="Times New Roman" w:cs="Monotype Hadassah"/>
      <w:noProof/>
      <w:sz w:val="20"/>
      <w:szCs w:val="20"/>
      <w:lang w:val="en-US" w:eastAsia="en-US"/>
    </w:rPr>
  </w:style>
  <w:style w:type="paragraph" w:customStyle="1" w:styleId="440">
    <w:name w:val="רמה44"/>
    <w:rsid w:val="000E468B"/>
    <w:pPr>
      <w:widowControl/>
      <w:bidi/>
      <w:spacing w:after="180" w:line="340" w:lineRule="exact"/>
      <w:ind w:left="3232"/>
      <w:jc w:val="both"/>
    </w:pPr>
    <w:rPr>
      <w:rFonts w:ascii="Times New Roman" w:eastAsia="Times New Roman" w:hAnsi="Times New Roman" w:cs="Monotype Hadassah"/>
      <w:noProof/>
      <w:sz w:val="20"/>
      <w:szCs w:val="20"/>
      <w:lang w:val="en-US" w:eastAsia="en-US"/>
    </w:rPr>
  </w:style>
  <w:style w:type="paragraph" w:customStyle="1" w:styleId="211">
    <w:name w:val="תש2[1]"/>
    <w:autoRedefine/>
    <w:rsid w:val="000E468B"/>
    <w:pPr>
      <w:widowControl/>
      <w:bidi/>
      <w:spacing w:after="180" w:line="340" w:lineRule="exact"/>
      <w:ind w:left="2155"/>
      <w:jc w:val="both"/>
    </w:pPr>
    <w:rPr>
      <w:rFonts w:ascii="Times New Roman" w:eastAsia="Times New Roman" w:hAnsi="Times New Roman" w:cs="Monotype Hadassah"/>
      <w:sz w:val="20"/>
      <w:szCs w:val="20"/>
      <w:lang w:val="en-US" w:eastAsia="en-US"/>
    </w:rPr>
  </w:style>
  <w:style w:type="paragraph" w:customStyle="1" w:styleId="2f5">
    <w:name w:val="תש2[אא]"/>
    <w:autoRedefine/>
    <w:rsid w:val="000E468B"/>
    <w:pPr>
      <w:widowControl/>
      <w:bidi/>
      <w:spacing w:after="180" w:line="340" w:lineRule="exact"/>
      <w:ind w:left="2722"/>
      <w:jc w:val="both"/>
    </w:pPr>
    <w:rPr>
      <w:rFonts w:ascii="Times New Roman" w:eastAsia="Times New Roman" w:hAnsi="Times New Roman" w:cs="Monotype Hadassah"/>
      <w:noProof/>
      <w:sz w:val="20"/>
      <w:szCs w:val="20"/>
      <w:lang w:val="en-US" w:eastAsia="en-US"/>
    </w:rPr>
  </w:style>
  <w:style w:type="paragraph" w:customStyle="1" w:styleId="3f3">
    <w:name w:val="תש3[א]"/>
    <w:autoRedefine/>
    <w:rsid w:val="000E468B"/>
    <w:pPr>
      <w:widowControl/>
      <w:bidi/>
      <w:spacing w:after="180" w:line="340" w:lineRule="exact"/>
      <w:ind w:left="2155"/>
      <w:jc w:val="both"/>
    </w:pPr>
    <w:rPr>
      <w:rFonts w:ascii="Times New Roman" w:eastAsia="Times New Roman" w:hAnsi="Times New Roman" w:cs="Monotype Hadassah"/>
      <w:noProof/>
      <w:sz w:val="20"/>
      <w:szCs w:val="20"/>
      <w:lang w:val="en-US" w:eastAsia="en-US"/>
    </w:rPr>
  </w:style>
  <w:style w:type="paragraph" w:customStyle="1" w:styleId="49">
    <w:name w:val="תש4[א]"/>
    <w:autoRedefine/>
    <w:rsid w:val="000E468B"/>
    <w:pPr>
      <w:widowControl/>
      <w:bidi/>
      <w:spacing w:after="180" w:line="340" w:lineRule="exact"/>
      <w:ind w:left="3289"/>
      <w:jc w:val="both"/>
    </w:pPr>
    <w:rPr>
      <w:rFonts w:ascii="Times New Roman" w:eastAsia="Times New Roman" w:hAnsi="Times New Roman" w:cs="Monotype Hadassah"/>
      <w:noProof/>
      <w:sz w:val="20"/>
      <w:szCs w:val="20"/>
      <w:lang w:val="en-US" w:eastAsia="en-US"/>
    </w:rPr>
  </w:style>
  <w:style w:type="paragraph" w:customStyle="1" w:styleId="311">
    <w:name w:val="תש3[1]"/>
    <w:autoRedefine/>
    <w:rsid w:val="000E468B"/>
    <w:pPr>
      <w:widowControl/>
      <w:bidi/>
      <w:spacing w:after="180" w:line="340" w:lineRule="exact"/>
      <w:ind w:left="2722"/>
      <w:jc w:val="both"/>
    </w:pPr>
    <w:rPr>
      <w:rFonts w:ascii="Times New Roman" w:eastAsia="Times New Roman" w:hAnsi="Times New Roman" w:cs="Monotype Hadassah"/>
      <w:noProof/>
      <w:sz w:val="20"/>
      <w:szCs w:val="20"/>
      <w:lang w:val="en-US" w:eastAsia="en-US"/>
    </w:rPr>
  </w:style>
  <w:style w:type="paragraph" w:customStyle="1" w:styleId="3f4">
    <w:name w:val="תש3[אא]"/>
    <w:autoRedefine/>
    <w:rsid w:val="000E468B"/>
    <w:pPr>
      <w:widowControl/>
      <w:bidi/>
      <w:spacing w:after="180" w:line="340" w:lineRule="exact"/>
      <w:ind w:left="3289"/>
      <w:jc w:val="both"/>
    </w:pPr>
    <w:rPr>
      <w:rFonts w:ascii="Times New Roman" w:eastAsia="Times New Roman" w:hAnsi="Times New Roman" w:cs="Monotype Hadassah"/>
      <w:noProof/>
      <w:sz w:val="20"/>
      <w:szCs w:val="20"/>
      <w:lang w:val="en-US" w:eastAsia="en-US"/>
    </w:rPr>
  </w:style>
  <w:style w:type="paragraph" w:customStyle="1" w:styleId="411">
    <w:name w:val="תש4[1]"/>
    <w:autoRedefine/>
    <w:rsid w:val="000E468B"/>
    <w:pPr>
      <w:widowControl/>
      <w:bidi/>
      <w:spacing w:after="180" w:line="340" w:lineRule="exact"/>
      <w:ind w:left="3856"/>
      <w:jc w:val="both"/>
    </w:pPr>
    <w:rPr>
      <w:rFonts w:ascii="Times New Roman" w:eastAsia="Times New Roman" w:hAnsi="Times New Roman" w:cs="Monotype Hadassah"/>
      <w:noProof/>
      <w:sz w:val="20"/>
      <w:szCs w:val="20"/>
      <w:lang w:val="en-US" w:eastAsia="en-US"/>
    </w:rPr>
  </w:style>
  <w:style w:type="paragraph" w:customStyle="1" w:styleId="4a">
    <w:name w:val="תש4[אא]"/>
    <w:autoRedefine/>
    <w:rsid w:val="000E468B"/>
    <w:pPr>
      <w:widowControl/>
      <w:bidi/>
      <w:spacing w:after="180" w:line="340" w:lineRule="exact"/>
      <w:ind w:left="4423"/>
      <w:jc w:val="both"/>
    </w:pPr>
    <w:rPr>
      <w:rFonts w:ascii="Times New Roman" w:eastAsia="Times New Roman" w:hAnsi="Times New Roman" w:cs="Monotype Hadassah"/>
      <w:noProof/>
      <w:sz w:val="20"/>
      <w:szCs w:val="20"/>
      <w:lang w:val="en-US" w:eastAsia="en-US"/>
    </w:rPr>
  </w:style>
  <w:style w:type="paragraph" w:customStyle="1" w:styleId="1d">
    <w:name w:val="1."/>
    <w:basedOn w:val="a9"/>
    <w:rsid w:val="000E468B"/>
    <w:pPr>
      <w:keepLines/>
      <w:overflowPunct w:val="0"/>
      <w:autoSpaceDE w:val="0"/>
      <w:autoSpaceDN w:val="0"/>
      <w:adjustRightInd w:val="0"/>
      <w:ind w:left="720" w:hanging="720"/>
      <w:jc w:val="both"/>
      <w:textAlignment w:val="baseline"/>
    </w:pPr>
    <w:rPr>
      <w:rFonts w:ascii="Times New Roman" w:eastAsia="Times New Roman" w:hAnsi="Times New Roman" w:cs="Times New Roman"/>
      <w:noProof/>
      <w:color w:val="auto"/>
      <w:sz w:val="18"/>
      <w:szCs w:val="18"/>
      <w:lang w:val="en-US"/>
    </w:rPr>
  </w:style>
  <w:style w:type="paragraph" w:customStyle="1" w:styleId="112">
    <w:name w:val=".1 .1 .א"/>
    <w:basedOn w:val="a9"/>
    <w:rsid w:val="000E468B"/>
    <w:pPr>
      <w:keepLines/>
      <w:tabs>
        <w:tab w:val="left" w:pos="720"/>
        <w:tab w:val="left" w:pos="1440"/>
        <w:tab w:val="left" w:pos="2160"/>
      </w:tabs>
      <w:overflowPunct w:val="0"/>
      <w:autoSpaceDE w:val="0"/>
      <w:autoSpaceDN w:val="0"/>
      <w:bidi/>
      <w:adjustRightInd w:val="0"/>
      <w:ind w:left="2160" w:hanging="2160"/>
      <w:jc w:val="both"/>
      <w:textAlignment w:val="baseline"/>
    </w:pPr>
    <w:rPr>
      <w:rFonts w:ascii="Times New Roman" w:eastAsia="Times New Roman" w:hAnsi="Times New Roman" w:cs="David"/>
      <w:color w:val="auto"/>
      <w:sz w:val="18"/>
      <w:lang w:val="en-US"/>
    </w:rPr>
  </w:style>
  <w:style w:type="character" w:customStyle="1" w:styleId="EmailStyle114">
    <w:name w:val="EmailStyle114"/>
    <w:semiHidden/>
    <w:rsid w:val="000E468B"/>
    <w:rPr>
      <w:rFonts w:ascii="Arial" w:hAnsi="Arial" w:cs="Arial"/>
      <w:color w:val="auto"/>
      <w:sz w:val="20"/>
      <w:szCs w:val="20"/>
    </w:rPr>
  </w:style>
  <w:style w:type="paragraph" w:customStyle="1" w:styleId="a00">
    <w:name w:val="a0"/>
    <w:basedOn w:val="a9"/>
    <w:rsid w:val="000E468B"/>
    <w:pPr>
      <w:widowControl/>
      <w:bidi/>
      <w:spacing w:after="120" w:line="320" w:lineRule="atLeast"/>
      <w:jc w:val="both"/>
    </w:pPr>
    <w:rPr>
      <w:rFonts w:ascii="Times New Roman" w:eastAsia="Times New Roman" w:hAnsi="Times New Roman" w:cs="Times New Roman"/>
      <w:color w:val="auto"/>
      <w:lang w:val="en-US" w:eastAsia="en-US"/>
    </w:rPr>
  </w:style>
  <w:style w:type="numbering" w:styleId="1ai">
    <w:name w:val="Outline List 1"/>
    <w:basedOn w:val="ad"/>
    <w:rsid w:val="000E468B"/>
    <w:pPr>
      <w:numPr>
        <w:numId w:val="24"/>
      </w:numPr>
    </w:pPr>
  </w:style>
  <w:style w:type="character" w:customStyle="1" w:styleId="text32">
    <w:name w:val="text3 תו תו"/>
    <w:rsid w:val="000E468B"/>
    <w:rPr>
      <w:rFonts w:cs="Times New Roman"/>
      <w:sz w:val="24"/>
      <w:szCs w:val="24"/>
    </w:rPr>
  </w:style>
  <w:style w:type="character" w:customStyle="1" w:styleId="text11">
    <w:name w:val="text 1 תו"/>
    <w:rsid w:val="000E468B"/>
    <w:rPr>
      <w:rFonts w:cs="David"/>
      <w:sz w:val="24"/>
      <w:szCs w:val="24"/>
      <w:lang w:val="en-US" w:eastAsia="en-US" w:bidi="he-IL"/>
    </w:rPr>
  </w:style>
  <w:style w:type="character" w:customStyle="1" w:styleId="2f6">
    <w:name w:val="רמה 2 תו"/>
    <w:uiPriority w:val="99"/>
    <w:rsid w:val="000E468B"/>
    <w:rPr>
      <w:rFonts w:cs="David"/>
      <w:sz w:val="24"/>
      <w:szCs w:val="24"/>
    </w:rPr>
  </w:style>
  <w:style w:type="character" w:customStyle="1" w:styleId="Merav">
    <w:name w:val="Merav"/>
    <w:semiHidden/>
    <w:rsid w:val="000E468B"/>
    <w:rPr>
      <w:rFonts w:ascii="David" w:cs="David"/>
      <w:b w:val="0"/>
      <w:bCs w:val="0"/>
      <w:i w:val="0"/>
      <w:iCs w:val="0"/>
      <w:strike w:val="0"/>
      <w:color w:val="auto"/>
      <w:sz w:val="24"/>
      <w:szCs w:val="24"/>
      <w:u w:val="none"/>
    </w:rPr>
  </w:style>
  <w:style w:type="paragraph" w:customStyle="1" w:styleId="a4">
    <w:name w:val="א"/>
    <w:basedOn w:val="a9"/>
    <w:rsid w:val="000E468B"/>
    <w:pPr>
      <w:widowControl/>
      <w:numPr>
        <w:numId w:val="25"/>
      </w:numPr>
      <w:bidi/>
      <w:spacing w:before="200"/>
      <w:ind w:right="0"/>
      <w:jc w:val="both"/>
    </w:pPr>
    <w:rPr>
      <w:rFonts w:ascii="David" w:eastAsia="Times New Roman" w:hAnsi="David" w:cs="David"/>
      <w:color w:val="auto"/>
      <w:sz w:val="22"/>
      <w:lang w:val="en-US" w:eastAsia="en-US"/>
    </w:rPr>
  </w:style>
  <w:style w:type="paragraph" w:customStyle="1" w:styleId="CharChar1">
    <w:name w:val="Char Char תו תו"/>
    <w:basedOn w:val="a9"/>
    <w:rsid w:val="000E468B"/>
    <w:pPr>
      <w:widowControl/>
      <w:spacing w:before="240" w:after="160" w:line="240" w:lineRule="exact"/>
    </w:pPr>
    <w:rPr>
      <w:rFonts w:ascii="Tahoma" w:eastAsia="Times New Roman" w:hAnsi="Tahoma" w:cs="Tahoma"/>
      <w:color w:val="auto"/>
      <w:sz w:val="20"/>
      <w:szCs w:val="20"/>
      <w:lang w:val="en-US" w:eastAsia="en-US" w:bidi="ar-SA"/>
    </w:rPr>
  </w:style>
  <w:style w:type="paragraph" w:customStyle="1" w:styleId="CharCharCharChar10">
    <w:name w:val="תו Char Char תו Char Char1 תו תו תו תו תו תו תו תו תו תו תו תו תו"/>
    <w:basedOn w:val="a9"/>
    <w:rsid w:val="000E468B"/>
    <w:pPr>
      <w:widowControl/>
      <w:spacing w:before="240" w:after="160" w:line="240" w:lineRule="exact"/>
    </w:pPr>
    <w:rPr>
      <w:rFonts w:ascii="Tahoma" w:eastAsia="Times New Roman" w:hAnsi="Tahoma" w:cs="Tahoma"/>
      <w:color w:val="auto"/>
      <w:sz w:val="20"/>
      <w:szCs w:val="20"/>
      <w:lang w:val="en-US" w:eastAsia="en-US" w:bidi="ar-SA"/>
    </w:rPr>
  </w:style>
  <w:style w:type="character" w:customStyle="1" w:styleId="FontStyle17">
    <w:name w:val="Font Style17"/>
    <w:rsid w:val="000E468B"/>
    <w:rPr>
      <w:rFonts w:ascii="David" w:cs="David"/>
      <w:sz w:val="22"/>
      <w:szCs w:val="22"/>
      <w:lang w:bidi="he-IL"/>
    </w:rPr>
  </w:style>
  <w:style w:type="paragraph" w:customStyle="1" w:styleId="CharCharCharCharCharCharCharChar">
    <w:name w:val="תו תו Char Char תו תו Char Char תו תו Char Char תו תו Char Char תו תו"/>
    <w:basedOn w:val="a9"/>
    <w:rsid w:val="000E468B"/>
    <w:pPr>
      <w:widowControl/>
      <w:spacing w:before="240" w:after="160" w:line="240" w:lineRule="exact"/>
    </w:pPr>
    <w:rPr>
      <w:rFonts w:ascii="Tahoma" w:eastAsia="Times New Roman" w:hAnsi="Tahoma" w:cs="Tahoma"/>
      <w:color w:val="auto"/>
      <w:sz w:val="20"/>
      <w:szCs w:val="20"/>
      <w:lang w:val="en-US" w:eastAsia="en-US" w:bidi="ar-SA"/>
    </w:rPr>
  </w:style>
  <w:style w:type="character" w:customStyle="1" w:styleId="affff3">
    <w:name w:val="כותרת רשימת מקורות תו"/>
    <w:link w:val="affff1"/>
    <w:rsid w:val="000E468B"/>
    <w:rPr>
      <w:rFonts w:ascii="Times New Roman" w:eastAsia="Times New Roman" w:hAnsi="Times New Roman" w:cs="Times New Roman"/>
      <w:lang w:val="en-US" w:eastAsia="en-US"/>
    </w:rPr>
  </w:style>
  <w:style w:type="paragraph" w:customStyle="1" w:styleId="11-">
    <w:name w:val="11-דוד"/>
    <w:rsid w:val="000E468B"/>
    <w:rPr>
      <w:rFonts w:ascii="Times New Roman" w:eastAsia="Times New Roman" w:hAnsi="Times New Roman" w:cs="QDavid"/>
      <w:snapToGrid w:val="0"/>
      <w:sz w:val="22"/>
      <w:szCs w:val="22"/>
      <w:lang w:val="en-US"/>
    </w:rPr>
  </w:style>
  <w:style w:type="paragraph" w:customStyle="1" w:styleId="TextLevel2">
    <w:name w:val="Text Level 2"/>
    <w:basedOn w:val="a9"/>
    <w:rsid w:val="000E468B"/>
    <w:pPr>
      <w:widowControl/>
      <w:tabs>
        <w:tab w:val="num" w:pos="360"/>
      </w:tabs>
      <w:spacing w:after="120"/>
      <w:ind w:left="1418" w:right="1418" w:hanging="794"/>
      <w:jc w:val="both"/>
      <w:outlineLvl w:val="1"/>
    </w:pPr>
    <w:rPr>
      <w:rFonts w:ascii="Times New Roman" w:eastAsia="Times New Roman" w:hAnsi="Times New Roman" w:cs="David"/>
      <w:color w:val="auto"/>
      <w:sz w:val="22"/>
      <w:lang w:val="en-GB"/>
    </w:rPr>
  </w:style>
  <w:style w:type="character" w:customStyle="1" w:styleId="text42">
    <w:name w:val="text4 תו"/>
    <w:uiPriority w:val="99"/>
    <w:locked/>
    <w:rsid w:val="000E468B"/>
    <w:rPr>
      <w:rFonts w:ascii="David" w:hAnsi="David" w:cs="David"/>
      <w:noProof/>
      <w:spacing w:val="10"/>
      <w:sz w:val="22"/>
      <w:szCs w:val="22"/>
      <w:lang w:val="en-US" w:eastAsia="en-US" w:bidi="he-IL"/>
    </w:rPr>
  </w:style>
  <w:style w:type="paragraph" w:customStyle="1" w:styleId="62">
    <w:name w:val="סגנון6"/>
    <w:basedOn w:val="52"/>
    <w:uiPriority w:val="99"/>
    <w:rsid w:val="000E468B"/>
    <w:pPr>
      <w:numPr>
        <w:numId w:val="0"/>
      </w:numPr>
      <w:tabs>
        <w:tab w:val="num" w:pos="567"/>
      </w:tabs>
      <w:ind w:left="567" w:right="1134" w:hanging="397"/>
    </w:pPr>
    <w:rPr>
      <w:sz w:val="22"/>
      <w:szCs w:val="22"/>
    </w:rPr>
  </w:style>
  <w:style w:type="character" w:customStyle="1" w:styleId="st">
    <w:name w:val="st"/>
    <w:rsid w:val="000E468B"/>
  </w:style>
  <w:style w:type="paragraph" w:customStyle="1" w:styleId="CharCharCharCharCharCharCharCharCharCharCharCharCharCharCharCharCharCharCharCharCharCharCharCharChar">
    <w:name w:val="Char Char תו תו Char Char Char Char Char Char Char Char Char Char Char Char Char Char Char Char Char Char Char תו תו Char Char תו תו Char Char תו תו"/>
    <w:basedOn w:val="a9"/>
    <w:rsid w:val="000E468B"/>
    <w:pPr>
      <w:widowControl/>
      <w:spacing w:after="160" w:line="240" w:lineRule="exact"/>
      <w:jc w:val="both"/>
    </w:pPr>
    <w:rPr>
      <w:rFonts w:ascii="David" w:eastAsia="David" w:hAnsi="David" w:cs="David"/>
      <w:color w:val="auto"/>
      <w:lang w:val="en-US" w:eastAsia="en-US"/>
    </w:rPr>
  </w:style>
  <w:style w:type="character" w:customStyle="1" w:styleId="FontStyle13">
    <w:name w:val="Font Style13"/>
    <w:uiPriority w:val="99"/>
    <w:rsid w:val="000E468B"/>
    <w:rPr>
      <w:rFonts w:ascii="David" w:cs="David"/>
      <w:sz w:val="22"/>
      <w:szCs w:val="22"/>
      <w:lang w:bidi="he-IL"/>
    </w:rPr>
  </w:style>
  <w:style w:type="character" w:customStyle="1" w:styleId="FontStyle12">
    <w:name w:val="Font Style12"/>
    <w:uiPriority w:val="99"/>
    <w:rsid w:val="000E468B"/>
    <w:rPr>
      <w:rFonts w:ascii="David" w:cs="David"/>
      <w:sz w:val="22"/>
      <w:szCs w:val="22"/>
      <w:lang w:bidi="he-IL"/>
    </w:rPr>
  </w:style>
  <w:style w:type="numbering" w:customStyle="1" w:styleId="LFO4">
    <w:name w:val="LFO4"/>
    <w:basedOn w:val="ad"/>
    <w:rsid w:val="000E468B"/>
    <w:pPr>
      <w:numPr>
        <w:numId w:val="26"/>
      </w:numPr>
    </w:pPr>
  </w:style>
  <w:style w:type="paragraph" w:styleId="NormalWeb">
    <w:name w:val="Normal (Web)"/>
    <w:basedOn w:val="a9"/>
    <w:rsid w:val="000E468B"/>
    <w:pPr>
      <w:widowControl/>
      <w:bidi/>
    </w:pPr>
    <w:rPr>
      <w:rFonts w:ascii="Times New Roman" w:eastAsia="Times New Roman" w:hAnsi="Times New Roman" w:cs="Times New Roman"/>
      <w:noProof/>
      <w:color w:val="auto"/>
      <w:lang w:val="en-US"/>
    </w:rPr>
  </w:style>
  <w:style w:type="paragraph" w:styleId="affff2">
    <w:name w:val="Quote"/>
    <w:basedOn w:val="a9"/>
    <w:next w:val="a9"/>
    <w:link w:val="afffff"/>
    <w:uiPriority w:val="29"/>
    <w:rsid w:val="000E468B"/>
    <w:pPr>
      <w:widowControl/>
      <w:bidi/>
    </w:pPr>
    <w:rPr>
      <w:rFonts w:ascii="Times New Roman" w:eastAsia="Times New Roman" w:hAnsi="Times New Roman" w:cs="David"/>
      <w:i/>
      <w:iCs/>
      <w:noProof/>
      <w:color w:val="000000" w:themeColor="text1"/>
      <w:sz w:val="20"/>
      <w:lang w:val="en-US"/>
    </w:rPr>
  </w:style>
  <w:style w:type="character" w:customStyle="1" w:styleId="afffff">
    <w:name w:val="ציטוט תו"/>
    <w:basedOn w:val="ab"/>
    <w:link w:val="affff2"/>
    <w:uiPriority w:val="29"/>
    <w:rsid w:val="000E468B"/>
    <w:rPr>
      <w:rFonts w:ascii="Times New Roman" w:eastAsia="Times New Roman" w:hAnsi="Times New Roman" w:cs="David"/>
      <w:i/>
      <w:iCs/>
      <w:noProof/>
      <w:color w:val="000000" w:themeColor="text1"/>
      <w:sz w:val="20"/>
      <w:lang w:val="en-US"/>
    </w:rPr>
  </w:style>
  <w:style w:type="character" w:customStyle="1" w:styleId="FontStyle166">
    <w:name w:val="Font Style166"/>
    <w:rsid w:val="000E468B"/>
    <w:rPr>
      <w:rFonts w:ascii="David" w:cs="David" w:hint="cs"/>
      <w:color w:val="000000"/>
      <w:sz w:val="22"/>
      <w:szCs w:val="22"/>
      <w:lang w:bidi="he-IL"/>
    </w:rPr>
  </w:style>
  <w:style w:type="paragraph" w:customStyle="1" w:styleId="afffff0">
    <w:name w:val="סיומת"/>
    <w:basedOn w:val="a9"/>
    <w:rsid w:val="000E468B"/>
    <w:pPr>
      <w:widowControl/>
      <w:tabs>
        <w:tab w:val="center" w:pos="6753"/>
      </w:tabs>
      <w:bidi/>
      <w:spacing w:after="120" w:line="480" w:lineRule="auto"/>
    </w:pPr>
    <w:rPr>
      <w:rFonts w:ascii="Times New Roman" w:eastAsia="Times New Roman" w:hAnsi="Times New Roman" w:cs="Monotype Hadassah"/>
      <w:color w:val="auto"/>
      <w:szCs w:val="20"/>
      <w:lang w:val="en-US" w:eastAsia="en-US"/>
    </w:rPr>
  </w:style>
  <w:style w:type="character" w:customStyle="1" w:styleId="af2">
    <w:name w:val="פיסקת רשימה תו"/>
    <w:link w:val="aa"/>
    <w:uiPriority w:val="34"/>
    <w:locked/>
    <w:rsid w:val="000E468B"/>
    <w:rPr>
      <w:rFonts w:ascii="Times New Roman" w:eastAsiaTheme="minorHAnsi" w:hAnsi="Times New Roman" w:cs="David"/>
      <w:sz w:val="22"/>
      <w:lang w:val="en-US" w:eastAsia="en-US"/>
    </w:rPr>
  </w:style>
  <w:style w:type="paragraph" w:customStyle="1" w:styleId="123">
    <w:name w:val="רשימה 123"/>
    <w:basedOn w:val="aa"/>
    <w:rsid w:val="00F77732"/>
    <w:pPr>
      <w:numPr>
        <w:numId w:val="29"/>
      </w:numPr>
    </w:pPr>
    <w:rPr>
      <w:rFonts w:eastAsia="Times New Roman"/>
      <w:lang w:eastAsia="he-IL"/>
    </w:rPr>
  </w:style>
  <w:style w:type="character" w:styleId="afffff1">
    <w:name w:val="Unresolved Mention"/>
    <w:basedOn w:val="ab"/>
    <w:uiPriority w:val="99"/>
    <w:semiHidden/>
    <w:unhideWhenUsed/>
    <w:rsid w:val="0061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5482">
      <w:bodyDiv w:val="1"/>
      <w:marLeft w:val="0"/>
      <w:marRight w:val="0"/>
      <w:marTop w:val="0"/>
      <w:marBottom w:val="0"/>
      <w:divBdr>
        <w:top w:val="none" w:sz="0" w:space="0" w:color="auto"/>
        <w:left w:val="none" w:sz="0" w:space="0" w:color="auto"/>
        <w:bottom w:val="none" w:sz="0" w:space="0" w:color="auto"/>
        <w:right w:val="none" w:sz="0" w:space="0" w:color="auto"/>
      </w:divBdr>
    </w:div>
    <w:div w:id="274950079">
      <w:bodyDiv w:val="1"/>
      <w:marLeft w:val="0"/>
      <w:marRight w:val="0"/>
      <w:marTop w:val="0"/>
      <w:marBottom w:val="0"/>
      <w:divBdr>
        <w:top w:val="none" w:sz="0" w:space="0" w:color="auto"/>
        <w:left w:val="none" w:sz="0" w:space="0" w:color="auto"/>
        <w:bottom w:val="none" w:sz="0" w:space="0" w:color="auto"/>
        <w:right w:val="none" w:sz="0" w:space="0" w:color="auto"/>
      </w:divBdr>
    </w:div>
    <w:div w:id="345785928">
      <w:bodyDiv w:val="1"/>
      <w:marLeft w:val="0"/>
      <w:marRight w:val="0"/>
      <w:marTop w:val="0"/>
      <w:marBottom w:val="0"/>
      <w:divBdr>
        <w:top w:val="none" w:sz="0" w:space="0" w:color="auto"/>
        <w:left w:val="none" w:sz="0" w:space="0" w:color="auto"/>
        <w:bottom w:val="none" w:sz="0" w:space="0" w:color="auto"/>
        <w:right w:val="none" w:sz="0" w:space="0" w:color="auto"/>
      </w:divBdr>
    </w:div>
    <w:div w:id="454446399">
      <w:bodyDiv w:val="1"/>
      <w:marLeft w:val="0"/>
      <w:marRight w:val="0"/>
      <w:marTop w:val="0"/>
      <w:marBottom w:val="0"/>
      <w:divBdr>
        <w:top w:val="none" w:sz="0" w:space="0" w:color="auto"/>
        <w:left w:val="none" w:sz="0" w:space="0" w:color="auto"/>
        <w:bottom w:val="none" w:sz="0" w:space="0" w:color="auto"/>
        <w:right w:val="none" w:sz="0" w:space="0" w:color="auto"/>
      </w:divBdr>
    </w:div>
    <w:div w:id="538130951">
      <w:bodyDiv w:val="1"/>
      <w:marLeft w:val="0"/>
      <w:marRight w:val="0"/>
      <w:marTop w:val="0"/>
      <w:marBottom w:val="0"/>
      <w:divBdr>
        <w:top w:val="none" w:sz="0" w:space="0" w:color="auto"/>
        <w:left w:val="none" w:sz="0" w:space="0" w:color="auto"/>
        <w:bottom w:val="none" w:sz="0" w:space="0" w:color="auto"/>
        <w:right w:val="none" w:sz="0" w:space="0" w:color="auto"/>
      </w:divBdr>
    </w:div>
    <w:div w:id="544566151">
      <w:bodyDiv w:val="1"/>
      <w:marLeft w:val="0"/>
      <w:marRight w:val="0"/>
      <w:marTop w:val="0"/>
      <w:marBottom w:val="0"/>
      <w:divBdr>
        <w:top w:val="none" w:sz="0" w:space="0" w:color="auto"/>
        <w:left w:val="none" w:sz="0" w:space="0" w:color="auto"/>
        <w:bottom w:val="none" w:sz="0" w:space="0" w:color="auto"/>
        <w:right w:val="none" w:sz="0" w:space="0" w:color="auto"/>
      </w:divBdr>
    </w:div>
    <w:div w:id="569116482">
      <w:bodyDiv w:val="1"/>
      <w:marLeft w:val="0"/>
      <w:marRight w:val="0"/>
      <w:marTop w:val="0"/>
      <w:marBottom w:val="0"/>
      <w:divBdr>
        <w:top w:val="none" w:sz="0" w:space="0" w:color="auto"/>
        <w:left w:val="none" w:sz="0" w:space="0" w:color="auto"/>
        <w:bottom w:val="none" w:sz="0" w:space="0" w:color="auto"/>
        <w:right w:val="none" w:sz="0" w:space="0" w:color="auto"/>
      </w:divBdr>
    </w:div>
    <w:div w:id="579219506">
      <w:bodyDiv w:val="1"/>
      <w:marLeft w:val="0"/>
      <w:marRight w:val="0"/>
      <w:marTop w:val="0"/>
      <w:marBottom w:val="0"/>
      <w:divBdr>
        <w:top w:val="none" w:sz="0" w:space="0" w:color="auto"/>
        <w:left w:val="none" w:sz="0" w:space="0" w:color="auto"/>
        <w:bottom w:val="none" w:sz="0" w:space="0" w:color="auto"/>
        <w:right w:val="none" w:sz="0" w:space="0" w:color="auto"/>
      </w:divBdr>
    </w:div>
    <w:div w:id="588736740">
      <w:bodyDiv w:val="1"/>
      <w:marLeft w:val="0"/>
      <w:marRight w:val="0"/>
      <w:marTop w:val="0"/>
      <w:marBottom w:val="0"/>
      <w:divBdr>
        <w:top w:val="none" w:sz="0" w:space="0" w:color="auto"/>
        <w:left w:val="none" w:sz="0" w:space="0" w:color="auto"/>
        <w:bottom w:val="none" w:sz="0" w:space="0" w:color="auto"/>
        <w:right w:val="none" w:sz="0" w:space="0" w:color="auto"/>
      </w:divBdr>
    </w:div>
    <w:div w:id="620958576">
      <w:bodyDiv w:val="1"/>
      <w:marLeft w:val="0"/>
      <w:marRight w:val="0"/>
      <w:marTop w:val="0"/>
      <w:marBottom w:val="0"/>
      <w:divBdr>
        <w:top w:val="none" w:sz="0" w:space="0" w:color="auto"/>
        <w:left w:val="none" w:sz="0" w:space="0" w:color="auto"/>
        <w:bottom w:val="none" w:sz="0" w:space="0" w:color="auto"/>
        <w:right w:val="none" w:sz="0" w:space="0" w:color="auto"/>
      </w:divBdr>
    </w:div>
    <w:div w:id="894198997">
      <w:bodyDiv w:val="1"/>
      <w:marLeft w:val="0"/>
      <w:marRight w:val="0"/>
      <w:marTop w:val="0"/>
      <w:marBottom w:val="0"/>
      <w:divBdr>
        <w:top w:val="none" w:sz="0" w:space="0" w:color="auto"/>
        <w:left w:val="none" w:sz="0" w:space="0" w:color="auto"/>
        <w:bottom w:val="none" w:sz="0" w:space="0" w:color="auto"/>
        <w:right w:val="none" w:sz="0" w:space="0" w:color="auto"/>
      </w:divBdr>
    </w:div>
    <w:div w:id="931162682">
      <w:bodyDiv w:val="1"/>
      <w:marLeft w:val="0"/>
      <w:marRight w:val="0"/>
      <w:marTop w:val="0"/>
      <w:marBottom w:val="0"/>
      <w:divBdr>
        <w:top w:val="none" w:sz="0" w:space="0" w:color="auto"/>
        <w:left w:val="none" w:sz="0" w:space="0" w:color="auto"/>
        <w:bottom w:val="none" w:sz="0" w:space="0" w:color="auto"/>
        <w:right w:val="none" w:sz="0" w:space="0" w:color="auto"/>
      </w:divBdr>
    </w:div>
    <w:div w:id="936328023">
      <w:bodyDiv w:val="1"/>
      <w:marLeft w:val="0"/>
      <w:marRight w:val="0"/>
      <w:marTop w:val="0"/>
      <w:marBottom w:val="0"/>
      <w:divBdr>
        <w:top w:val="none" w:sz="0" w:space="0" w:color="auto"/>
        <w:left w:val="none" w:sz="0" w:space="0" w:color="auto"/>
        <w:bottom w:val="none" w:sz="0" w:space="0" w:color="auto"/>
        <w:right w:val="none" w:sz="0" w:space="0" w:color="auto"/>
      </w:divBdr>
    </w:div>
    <w:div w:id="995690784">
      <w:bodyDiv w:val="1"/>
      <w:marLeft w:val="0"/>
      <w:marRight w:val="0"/>
      <w:marTop w:val="0"/>
      <w:marBottom w:val="0"/>
      <w:divBdr>
        <w:top w:val="none" w:sz="0" w:space="0" w:color="auto"/>
        <w:left w:val="none" w:sz="0" w:space="0" w:color="auto"/>
        <w:bottom w:val="none" w:sz="0" w:space="0" w:color="auto"/>
        <w:right w:val="none" w:sz="0" w:space="0" w:color="auto"/>
      </w:divBdr>
    </w:div>
    <w:div w:id="1044210880">
      <w:bodyDiv w:val="1"/>
      <w:marLeft w:val="0"/>
      <w:marRight w:val="0"/>
      <w:marTop w:val="0"/>
      <w:marBottom w:val="0"/>
      <w:divBdr>
        <w:top w:val="none" w:sz="0" w:space="0" w:color="auto"/>
        <w:left w:val="none" w:sz="0" w:space="0" w:color="auto"/>
        <w:bottom w:val="none" w:sz="0" w:space="0" w:color="auto"/>
        <w:right w:val="none" w:sz="0" w:space="0" w:color="auto"/>
      </w:divBdr>
    </w:div>
    <w:div w:id="1262687272">
      <w:bodyDiv w:val="1"/>
      <w:marLeft w:val="0"/>
      <w:marRight w:val="0"/>
      <w:marTop w:val="0"/>
      <w:marBottom w:val="0"/>
      <w:divBdr>
        <w:top w:val="none" w:sz="0" w:space="0" w:color="auto"/>
        <w:left w:val="none" w:sz="0" w:space="0" w:color="auto"/>
        <w:bottom w:val="none" w:sz="0" w:space="0" w:color="auto"/>
        <w:right w:val="none" w:sz="0" w:space="0" w:color="auto"/>
      </w:divBdr>
    </w:div>
    <w:div w:id="1285766003">
      <w:bodyDiv w:val="1"/>
      <w:marLeft w:val="0"/>
      <w:marRight w:val="0"/>
      <w:marTop w:val="0"/>
      <w:marBottom w:val="0"/>
      <w:divBdr>
        <w:top w:val="none" w:sz="0" w:space="0" w:color="auto"/>
        <w:left w:val="none" w:sz="0" w:space="0" w:color="auto"/>
        <w:bottom w:val="none" w:sz="0" w:space="0" w:color="auto"/>
        <w:right w:val="none" w:sz="0" w:space="0" w:color="auto"/>
      </w:divBdr>
    </w:div>
    <w:div w:id="1418554371">
      <w:bodyDiv w:val="1"/>
      <w:marLeft w:val="0"/>
      <w:marRight w:val="0"/>
      <w:marTop w:val="0"/>
      <w:marBottom w:val="0"/>
      <w:divBdr>
        <w:top w:val="none" w:sz="0" w:space="0" w:color="auto"/>
        <w:left w:val="none" w:sz="0" w:space="0" w:color="auto"/>
        <w:bottom w:val="none" w:sz="0" w:space="0" w:color="auto"/>
        <w:right w:val="none" w:sz="0" w:space="0" w:color="auto"/>
      </w:divBdr>
    </w:div>
    <w:div w:id="1469736888">
      <w:bodyDiv w:val="1"/>
      <w:marLeft w:val="0"/>
      <w:marRight w:val="0"/>
      <w:marTop w:val="0"/>
      <w:marBottom w:val="0"/>
      <w:divBdr>
        <w:top w:val="none" w:sz="0" w:space="0" w:color="auto"/>
        <w:left w:val="none" w:sz="0" w:space="0" w:color="auto"/>
        <w:bottom w:val="none" w:sz="0" w:space="0" w:color="auto"/>
        <w:right w:val="none" w:sz="0" w:space="0" w:color="auto"/>
      </w:divBdr>
    </w:div>
    <w:div w:id="1579440331">
      <w:bodyDiv w:val="1"/>
      <w:marLeft w:val="0"/>
      <w:marRight w:val="0"/>
      <w:marTop w:val="0"/>
      <w:marBottom w:val="0"/>
      <w:divBdr>
        <w:top w:val="none" w:sz="0" w:space="0" w:color="auto"/>
        <w:left w:val="none" w:sz="0" w:space="0" w:color="auto"/>
        <w:bottom w:val="none" w:sz="0" w:space="0" w:color="auto"/>
        <w:right w:val="none" w:sz="0" w:space="0" w:color="auto"/>
      </w:divBdr>
    </w:div>
    <w:div w:id="1880118224">
      <w:bodyDiv w:val="1"/>
      <w:marLeft w:val="0"/>
      <w:marRight w:val="0"/>
      <w:marTop w:val="0"/>
      <w:marBottom w:val="0"/>
      <w:divBdr>
        <w:top w:val="none" w:sz="0" w:space="0" w:color="auto"/>
        <w:left w:val="none" w:sz="0" w:space="0" w:color="auto"/>
        <w:bottom w:val="none" w:sz="0" w:space="0" w:color="auto"/>
        <w:right w:val="none" w:sz="0" w:space="0" w:color="auto"/>
      </w:divBdr>
    </w:div>
    <w:div w:id="1966621337">
      <w:bodyDiv w:val="1"/>
      <w:marLeft w:val="0"/>
      <w:marRight w:val="0"/>
      <w:marTop w:val="0"/>
      <w:marBottom w:val="0"/>
      <w:divBdr>
        <w:top w:val="none" w:sz="0" w:space="0" w:color="auto"/>
        <w:left w:val="none" w:sz="0" w:space="0" w:color="auto"/>
        <w:bottom w:val="none" w:sz="0" w:space="0" w:color="auto"/>
        <w:right w:val="none" w:sz="0" w:space="0" w:color="auto"/>
      </w:divBdr>
    </w:div>
    <w:div w:id="199656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ldfarb.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goldfar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far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goldfarb.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amiS@mtrust.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4E253-A2D1-4B40-BE16-19A791E0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6642</Words>
  <Characters>33215</Characters>
  <Application>Microsoft Office Word</Application>
  <DocSecurity>0</DocSecurity>
  <Lines>276</Lines>
  <Paragraphs>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HelpDesk</dc:creator>
  <cp:lastModifiedBy>Dvir Perkin</cp:lastModifiedBy>
  <cp:revision>85</cp:revision>
  <cp:lastPrinted>2019-03-31T14:02:00Z</cp:lastPrinted>
  <dcterms:created xsi:type="dcterms:W3CDTF">2022-08-30T21:08:00Z</dcterms:created>
  <dcterms:modified xsi:type="dcterms:W3CDTF">2022-09-04T08:20:00Z</dcterms:modified>
</cp:coreProperties>
</file>